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40DC6" w14:textId="77777777" w:rsidR="00724DF5" w:rsidRPr="00183A3C" w:rsidRDefault="00724DF5" w:rsidP="00E5357A">
      <w:pPr>
        <w:rPr>
          <w:rFonts w:ascii="Arial" w:hAnsi="Arial" w:cs="Arial"/>
          <w:sz w:val="22"/>
          <w:szCs w:val="22"/>
        </w:rPr>
      </w:pPr>
    </w:p>
    <w:p w14:paraId="199137E1" w14:textId="77777777" w:rsidR="0008439D" w:rsidRPr="00183A3C" w:rsidRDefault="008759C3" w:rsidP="0008439D">
      <w:pPr>
        <w:ind w:right="4392"/>
        <w:rPr>
          <w:rFonts w:ascii="Arial" w:eastAsia="Calibri" w:hAnsi="Arial" w:cs="Arial"/>
          <w:color w:val="auto"/>
          <w:sz w:val="22"/>
          <w:szCs w:val="22"/>
          <w:lang w:eastAsia="en-US"/>
        </w:rPr>
      </w:pPr>
      <w:r w:rsidRPr="00183A3C">
        <w:rPr>
          <w:rFonts w:ascii="Arial" w:eastAsia="Calibri" w:hAnsi="Arial" w:cs="Arial"/>
          <w:color w:val="auto"/>
          <w:sz w:val="22"/>
          <w:szCs w:val="22"/>
          <w:lang w:eastAsia="en-US"/>
        </w:rPr>
        <w:t xml:space="preserve">                                 </w:t>
      </w:r>
      <w:r w:rsidR="0008439D" w:rsidRPr="00183A3C">
        <w:rPr>
          <w:rFonts w:ascii="Arial" w:eastAsia="Calibri" w:hAnsi="Arial" w:cs="Arial"/>
          <w:noProof/>
          <w:color w:val="auto"/>
          <w:sz w:val="22"/>
          <w:szCs w:val="22"/>
        </w:rPr>
        <w:drawing>
          <wp:inline distT="0" distB="0" distL="0" distR="0" wp14:anchorId="454908BB" wp14:editId="1DE0C394">
            <wp:extent cx="561975" cy="695325"/>
            <wp:effectExtent l="19050" t="0" r="9525" b="0"/>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73196922" w14:textId="77777777" w:rsidR="0008439D" w:rsidRPr="00183A3C" w:rsidRDefault="0008439D" w:rsidP="0008439D">
      <w:pPr>
        <w:ind w:right="4392"/>
        <w:jc w:val="center"/>
        <w:rPr>
          <w:rFonts w:ascii="Arial" w:eastAsia="Calibri" w:hAnsi="Arial" w:cs="Arial"/>
          <w:color w:val="auto"/>
          <w:sz w:val="22"/>
          <w:szCs w:val="22"/>
          <w:lang w:eastAsia="en-US"/>
        </w:rPr>
      </w:pPr>
      <w:r w:rsidRPr="00183A3C">
        <w:rPr>
          <w:rFonts w:ascii="Arial" w:eastAsia="Calibri" w:hAnsi="Arial" w:cs="Arial"/>
          <w:color w:val="auto"/>
          <w:sz w:val="22"/>
          <w:szCs w:val="22"/>
          <w:lang w:eastAsia="en-US"/>
        </w:rPr>
        <w:t>R E P U B L I K A   H R V A T S K A</w:t>
      </w:r>
    </w:p>
    <w:p w14:paraId="30E3389C" w14:textId="77777777" w:rsidR="0008439D" w:rsidRPr="00183A3C" w:rsidRDefault="0008439D" w:rsidP="0008439D">
      <w:pPr>
        <w:ind w:right="4392"/>
        <w:jc w:val="center"/>
        <w:rPr>
          <w:rFonts w:ascii="Arial" w:eastAsia="Calibri" w:hAnsi="Arial" w:cs="Arial"/>
          <w:color w:val="auto"/>
          <w:sz w:val="22"/>
          <w:szCs w:val="22"/>
          <w:lang w:eastAsia="en-US"/>
        </w:rPr>
      </w:pPr>
      <w:r w:rsidRPr="00183A3C">
        <w:rPr>
          <w:rFonts w:ascii="Arial" w:eastAsia="Calibri" w:hAnsi="Arial" w:cs="Arial"/>
          <w:color w:val="auto"/>
          <w:sz w:val="22"/>
          <w:szCs w:val="22"/>
          <w:lang w:eastAsia="en-US"/>
        </w:rPr>
        <w:t>DUBROVAČKO-NERETVANSKA ŽUPANIJA</w:t>
      </w:r>
    </w:p>
    <w:p w14:paraId="17FF8ADF" w14:textId="77777777" w:rsidR="0008439D" w:rsidRPr="00183A3C" w:rsidRDefault="008759C3" w:rsidP="0008439D">
      <w:pPr>
        <w:ind w:right="4392"/>
        <w:rPr>
          <w:rFonts w:ascii="Arial" w:eastAsia="Calibri" w:hAnsi="Arial" w:cs="Arial"/>
          <w:b/>
          <w:color w:val="auto"/>
          <w:sz w:val="22"/>
          <w:szCs w:val="22"/>
          <w:lang w:eastAsia="en-US"/>
        </w:rPr>
      </w:pPr>
      <w:r w:rsidRPr="00183A3C">
        <w:rPr>
          <w:rFonts w:ascii="Arial" w:eastAsia="Calibri" w:hAnsi="Arial" w:cs="Arial"/>
          <w:b/>
          <w:color w:val="auto"/>
          <w:sz w:val="22"/>
          <w:szCs w:val="22"/>
          <w:lang w:eastAsia="en-US"/>
        </w:rPr>
        <w:t xml:space="preserve">                             </w:t>
      </w:r>
      <w:r w:rsidR="0008439D" w:rsidRPr="00183A3C">
        <w:rPr>
          <w:rFonts w:ascii="Arial" w:eastAsia="Calibri" w:hAnsi="Arial" w:cs="Arial"/>
          <w:b/>
          <w:color w:val="auto"/>
          <w:sz w:val="22"/>
          <w:szCs w:val="22"/>
          <w:lang w:eastAsia="en-US"/>
        </w:rPr>
        <w:t>GRAD DUBROVNIK</w:t>
      </w:r>
    </w:p>
    <w:p w14:paraId="417F4A74" w14:textId="77777777" w:rsidR="00616913" w:rsidRPr="00183A3C" w:rsidRDefault="00383BFD" w:rsidP="00A651D5">
      <w:pPr>
        <w:ind w:right="2772"/>
        <w:rPr>
          <w:rFonts w:ascii="Arial" w:hAnsi="Arial" w:cs="Arial"/>
          <w:color w:val="auto"/>
          <w:sz w:val="22"/>
          <w:szCs w:val="22"/>
        </w:rPr>
      </w:pPr>
      <w:r w:rsidRPr="00183A3C">
        <w:rPr>
          <w:rFonts w:ascii="Arial" w:hAnsi="Arial" w:cs="Arial"/>
          <w:color w:val="auto"/>
          <w:sz w:val="22"/>
          <w:szCs w:val="22"/>
        </w:rPr>
        <w:t xml:space="preserve"> </w:t>
      </w:r>
      <w:r w:rsidR="00371B5A" w:rsidRPr="00183A3C">
        <w:rPr>
          <w:rFonts w:ascii="Arial" w:hAnsi="Arial" w:cs="Arial"/>
          <w:color w:val="auto"/>
          <w:sz w:val="22"/>
          <w:szCs w:val="22"/>
        </w:rPr>
        <w:t xml:space="preserve">         </w:t>
      </w:r>
    </w:p>
    <w:p w14:paraId="4B581BE2" w14:textId="77777777" w:rsidR="00AA60EE" w:rsidRPr="00183A3C" w:rsidRDefault="00AA60EE" w:rsidP="00AA60EE">
      <w:pPr>
        <w:jc w:val="both"/>
        <w:rPr>
          <w:rFonts w:ascii="Arial" w:hAnsi="Arial" w:cs="Arial"/>
          <w:sz w:val="22"/>
          <w:szCs w:val="22"/>
        </w:rPr>
      </w:pPr>
      <w:r w:rsidRPr="00183A3C">
        <w:rPr>
          <w:rFonts w:ascii="Arial" w:hAnsi="Arial" w:cs="Arial"/>
          <w:sz w:val="22"/>
          <w:szCs w:val="22"/>
        </w:rPr>
        <w:t>Upravni odjel za europske fondove, regionalnu i međunarodnu suradnju</w:t>
      </w:r>
    </w:p>
    <w:p w14:paraId="0E327B7B" w14:textId="77777777" w:rsidR="00AA60EE" w:rsidRPr="00183A3C" w:rsidRDefault="00AA60EE" w:rsidP="00AA60EE">
      <w:pPr>
        <w:jc w:val="both"/>
        <w:rPr>
          <w:rFonts w:ascii="Arial" w:hAnsi="Arial" w:cs="Arial"/>
          <w:sz w:val="22"/>
          <w:szCs w:val="22"/>
        </w:rPr>
      </w:pPr>
      <w:r w:rsidRPr="00183A3C">
        <w:rPr>
          <w:rFonts w:ascii="Arial" w:hAnsi="Arial" w:cs="Arial"/>
          <w:sz w:val="22"/>
          <w:szCs w:val="22"/>
        </w:rPr>
        <w:t>KLASA: 40</w:t>
      </w:r>
      <w:r w:rsidR="00AC5D23">
        <w:rPr>
          <w:rFonts w:ascii="Arial" w:hAnsi="Arial" w:cs="Arial"/>
          <w:sz w:val="22"/>
          <w:szCs w:val="22"/>
        </w:rPr>
        <w:t>0</w:t>
      </w:r>
      <w:r w:rsidRPr="00183A3C">
        <w:rPr>
          <w:rFonts w:ascii="Arial" w:hAnsi="Arial" w:cs="Arial"/>
          <w:sz w:val="22"/>
          <w:szCs w:val="22"/>
        </w:rPr>
        <w:t>-0</w:t>
      </w:r>
      <w:r w:rsidR="00AC5D23">
        <w:rPr>
          <w:rFonts w:ascii="Arial" w:hAnsi="Arial" w:cs="Arial"/>
          <w:sz w:val="22"/>
          <w:szCs w:val="22"/>
        </w:rPr>
        <w:t>6</w:t>
      </w:r>
      <w:r w:rsidRPr="00183A3C">
        <w:rPr>
          <w:rFonts w:ascii="Arial" w:hAnsi="Arial" w:cs="Arial"/>
          <w:sz w:val="22"/>
          <w:szCs w:val="22"/>
        </w:rPr>
        <w:t>/</w:t>
      </w:r>
      <w:r w:rsidR="00AC5D23">
        <w:rPr>
          <w:rFonts w:ascii="Arial" w:hAnsi="Arial" w:cs="Arial"/>
          <w:sz w:val="22"/>
          <w:szCs w:val="22"/>
        </w:rPr>
        <w:t>18</w:t>
      </w:r>
      <w:r w:rsidRPr="00183A3C">
        <w:rPr>
          <w:rFonts w:ascii="Arial" w:hAnsi="Arial" w:cs="Arial"/>
          <w:sz w:val="22"/>
          <w:szCs w:val="22"/>
        </w:rPr>
        <w:t>-0</w:t>
      </w:r>
      <w:r w:rsidR="00AC5D23">
        <w:rPr>
          <w:rFonts w:ascii="Arial" w:hAnsi="Arial" w:cs="Arial"/>
          <w:sz w:val="22"/>
          <w:szCs w:val="22"/>
        </w:rPr>
        <w:t>2</w:t>
      </w:r>
      <w:r w:rsidRPr="00183A3C">
        <w:rPr>
          <w:rFonts w:ascii="Arial" w:hAnsi="Arial" w:cs="Arial"/>
          <w:sz w:val="22"/>
          <w:szCs w:val="22"/>
        </w:rPr>
        <w:t>/</w:t>
      </w:r>
      <w:r w:rsidR="00AC5D23">
        <w:rPr>
          <w:rFonts w:ascii="Arial" w:hAnsi="Arial" w:cs="Arial"/>
          <w:sz w:val="22"/>
          <w:szCs w:val="22"/>
        </w:rPr>
        <w:t>01</w:t>
      </w:r>
    </w:p>
    <w:p w14:paraId="41B7D102" w14:textId="77777777" w:rsidR="00AA60EE" w:rsidRPr="00183A3C" w:rsidRDefault="00E65AAD" w:rsidP="00AA60EE">
      <w:pPr>
        <w:jc w:val="both"/>
        <w:rPr>
          <w:rFonts w:ascii="Arial" w:hAnsi="Arial" w:cs="Arial"/>
          <w:sz w:val="22"/>
          <w:szCs w:val="22"/>
        </w:rPr>
      </w:pPr>
      <w:r w:rsidRPr="00183A3C">
        <w:rPr>
          <w:rFonts w:ascii="Arial" w:hAnsi="Arial" w:cs="Arial"/>
          <w:sz w:val="22"/>
          <w:szCs w:val="22"/>
        </w:rPr>
        <w:t>URBROJ: 2117/01-25-20-</w:t>
      </w:r>
      <w:r w:rsidR="00483C51">
        <w:rPr>
          <w:rFonts w:ascii="Arial" w:hAnsi="Arial" w:cs="Arial"/>
          <w:sz w:val="22"/>
          <w:szCs w:val="22"/>
        </w:rPr>
        <w:t>138</w:t>
      </w:r>
    </w:p>
    <w:p w14:paraId="43DA23D3" w14:textId="77777777" w:rsidR="00AA60EE" w:rsidRPr="00183A3C" w:rsidRDefault="00AA60EE" w:rsidP="00AA60EE">
      <w:pPr>
        <w:ind w:right="2773"/>
        <w:rPr>
          <w:rFonts w:ascii="Arial" w:hAnsi="Arial" w:cs="Arial"/>
          <w:sz w:val="22"/>
          <w:szCs w:val="22"/>
        </w:rPr>
      </w:pPr>
      <w:r w:rsidRPr="00183A3C">
        <w:rPr>
          <w:rFonts w:ascii="Arial" w:hAnsi="Arial" w:cs="Arial"/>
          <w:sz w:val="22"/>
          <w:szCs w:val="22"/>
        </w:rPr>
        <w:t>Dubrovnik, 0</w:t>
      </w:r>
      <w:r w:rsidR="00B9470C">
        <w:rPr>
          <w:rFonts w:ascii="Arial" w:hAnsi="Arial" w:cs="Arial"/>
          <w:sz w:val="22"/>
          <w:szCs w:val="22"/>
        </w:rPr>
        <w:t>3</w:t>
      </w:r>
      <w:r w:rsidRPr="00183A3C">
        <w:rPr>
          <w:rFonts w:ascii="Arial" w:hAnsi="Arial" w:cs="Arial"/>
          <w:sz w:val="22"/>
          <w:szCs w:val="22"/>
        </w:rPr>
        <w:t xml:space="preserve">. </w:t>
      </w:r>
      <w:r w:rsidR="00E65AAD" w:rsidRPr="00183A3C">
        <w:rPr>
          <w:rFonts w:ascii="Arial" w:hAnsi="Arial" w:cs="Arial"/>
          <w:sz w:val="22"/>
          <w:szCs w:val="22"/>
        </w:rPr>
        <w:t>travnja</w:t>
      </w:r>
      <w:r w:rsidRPr="00183A3C">
        <w:rPr>
          <w:rFonts w:ascii="Arial" w:hAnsi="Arial" w:cs="Arial"/>
          <w:sz w:val="22"/>
          <w:szCs w:val="22"/>
        </w:rPr>
        <w:t xml:space="preserve"> 2020. god</w:t>
      </w:r>
    </w:p>
    <w:p w14:paraId="229D3749" w14:textId="77777777" w:rsidR="00AA60EE" w:rsidRPr="00183A3C" w:rsidRDefault="00AA60EE" w:rsidP="00AA60EE">
      <w:pPr>
        <w:rPr>
          <w:rFonts w:ascii="Arial" w:hAnsi="Arial" w:cs="Arial"/>
          <w:sz w:val="22"/>
          <w:szCs w:val="22"/>
        </w:rPr>
      </w:pPr>
    </w:p>
    <w:p w14:paraId="045EB900" w14:textId="77777777" w:rsidR="00AA60EE" w:rsidRPr="00183A3C" w:rsidRDefault="00AA60EE" w:rsidP="00AA60EE">
      <w:pPr>
        <w:rPr>
          <w:rFonts w:ascii="Arial" w:hAnsi="Arial" w:cs="Arial"/>
          <w:sz w:val="22"/>
          <w:szCs w:val="22"/>
        </w:rPr>
      </w:pPr>
    </w:p>
    <w:p w14:paraId="40EBE16F" w14:textId="77777777" w:rsidR="00AA60EE" w:rsidRPr="00183A3C" w:rsidRDefault="00AA60EE" w:rsidP="00AA60EE">
      <w:pPr>
        <w:rPr>
          <w:rFonts w:ascii="Arial" w:hAnsi="Arial" w:cs="Arial"/>
          <w:b/>
          <w:sz w:val="22"/>
          <w:szCs w:val="22"/>
        </w:rPr>
      </w:pPr>
    </w:p>
    <w:p w14:paraId="34342E26" w14:textId="77777777" w:rsidR="00AA60EE" w:rsidRPr="00183A3C" w:rsidRDefault="00AA60EE" w:rsidP="00AA60EE">
      <w:pPr>
        <w:rPr>
          <w:rFonts w:ascii="Arial" w:hAnsi="Arial" w:cs="Arial"/>
          <w:sz w:val="22"/>
          <w:szCs w:val="22"/>
        </w:rPr>
      </w:pPr>
      <w:r w:rsidRPr="00183A3C">
        <w:rPr>
          <w:rFonts w:ascii="Arial" w:hAnsi="Arial" w:cs="Arial"/>
          <w:b/>
          <w:sz w:val="22"/>
          <w:szCs w:val="22"/>
        </w:rPr>
        <w:t xml:space="preserve">                                                                                               </w:t>
      </w:r>
      <w:r w:rsidR="002007E8">
        <w:rPr>
          <w:rFonts w:ascii="Arial" w:hAnsi="Arial" w:cs="Arial"/>
          <w:b/>
          <w:sz w:val="22"/>
          <w:szCs w:val="22"/>
        </w:rPr>
        <w:t xml:space="preserve">   </w:t>
      </w:r>
      <w:r w:rsidRPr="00183A3C">
        <w:rPr>
          <w:rFonts w:ascii="Arial" w:hAnsi="Arial" w:cs="Arial"/>
          <w:b/>
          <w:sz w:val="22"/>
          <w:szCs w:val="22"/>
        </w:rPr>
        <w:t xml:space="preserve"> </w:t>
      </w:r>
      <w:r w:rsidRPr="00183A3C">
        <w:rPr>
          <w:rFonts w:ascii="Arial" w:hAnsi="Arial" w:cs="Arial"/>
          <w:sz w:val="22"/>
          <w:szCs w:val="22"/>
        </w:rPr>
        <w:t>GRAD   DUBROVNIK</w:t>
      </w:r>
    </w:p>
    <w:p w14:paraId="50DB44F1" w14:textId="77777777" w:rsidR="00AA60EE" w:rsidRPr="00183A3C" w:rsidRDefault="00AA60EE" w:rsidP="00AA60EE">
      <w:pPr>
        <w:rPr>
          <w:rFonts w:ascii="Arial" w:hAnsi="Arial" w:cs="Arial"/>
          <w:sz w:val="22"/>
          <w:szCs w:val="22"/>
        </w:rPr>
      </w:pPr>
      <w:r w:rsidRPr="00183A3C">
        <w:rPr>
          <w:rFonts w:ascii="Arial" w:hAnsi="Arial" w:cs="Arial"/>
          <w:sz w:val="22"/>
          <w:szCs w:val="22"/>
        </w:rPr>
        <w:t xml:space="preserve">                                                                                        UPRAVNI  ODJEL  ZA  PRORAČUN,          </w:t>
      </w:r>
    </w:p>
    <w:p w14:paraId="06F0A2ED" w14:textId="77777777" w:rsidR="00AA60EE" w:rsidRPr="00183A3C" w:rsidRDefault="00AA60EE" w:rsidP="00AA60EE">
      <w:pPr>
        <w:rPr>
          <w:rFonts w:ascii="Arial" w:hAnsi="Arial" w:cs="Arial"/>
          <w:sz w:val="22"/>
          <w:szCs w:val="22"/>
        </w:rPr>
      </w:pPr>
      <w:r w:rsidRPr="00183A3C">
        <w:rPr>
          <w:rFonts w:ascii="Arial" w:hAnsi="Arial" w:cs="Arial"/>
          <w:sz w:val="22"/>
          <w:szCs w:val="22"/>
        </w:rPr>
        <w:t xml:space="preserve">                                                                                            </w:t>
      </w:r>
      <w:r w:rsidR="002007E8">
        <w:rPr>
          <w:rFonts w:ascii="Arial" w:hAnsi="Arial" w:cs="Arial"/>
          <w:sz w:val="22"/>
          <w:szCs w:val="22"/>
        </w:rPr>
        <w:t xml:space="preserve">  </w:t>
      </w:r>
      <w:r w:rsidRPr="00183A3C">
        <w:rPr>
          <w:rFonts w:ascii="Arial" w:hAnsi="Arial" w:cs="Arial"/>
          <w:sz w:val="22"/>
          <w:szCs w:val="22"/>
        </w:rPr>
        <w:t xml:space="preserve">   FINANCIJE I NAPLATU</w:t>
      </w:r>
    </w:p>
    <w:p w14:paraId="58A71B9D" w14:textId="77777777" w:rsidR="00AA60EE" w:rsidRPr="00183A3C" w:rsidRDefault="00AA60EE" w:rsidP="00AA60EE">
      <w:pPr>
        <w:rPr>
          <w:rFonts w:ascii="Arial" w:hAnsi="Arial" w:cs="Arial"/>
          <w:sz w:val="22"/>
          <w:szCs w:val="22"/>
        </w:rPr>
      </w:pPr>
      <w:r w:rsidRPr="00183A3C">
        <w:rPr>
          <w:rFonts w:ascii="Arial" w:hAnsi="Arial" w:cs="Arial"/>
          <w:sz w:val="22"/>
          <w:szCs w:val="22"/>
        </w:rPr>
        <w:t xml:space="preserve">                                                                                                         -  o v d j e  -</w:t>
      </w:r>
    </w:p>
    <w:p w14:paraId="1DDB34BF" w14:textId="77777777" w:rsidR="00AA60EE" w:rsidRPr="00183A3C" w:rsidRDefault="00AA60EE" w:rsidP="00AA60EE">
      <w:pPr>
        <w:rPr>
          <w:rFonts w:ascii="Arial" w:hAnsi="Arial" w:cs="Arial"/>
          <w:b/>
          <w:sz w:val="22"/>
          <w:szCs w:val="22"/>
        </w:rPr>
      </w:pPr>
    </w:p>
    <w:p w14:paraId="7D834DA3" w14:textId="77777777" w:rsidR="00AA60EE" w:rsidRPr="00183A3C" w:rsidRDefault="00AA60EE" w:rsidP="00AA60EE">
      <w:pPr>
        <w:rPr>
          <w:rFonts w:ascii="Arial" w:hAnsi="Arial" w:cs="Arial"/>
          <w:b/>
          <w:sz w:val="22"/>
          <w:szCs w:val="22"/>
        </w:rPr>
      </w:pPr>
    </w:p>
    <w:p w14:paraId="314666A5" w14:textId="77777777" w:rsidR="00AA60EE" w:rsidRPr="00183A3C" w:rsidRDefault="00AA60EE" w:rsidP="00AA60EE">
      <w:pPr>
        <w:rPr>
          <w:rFonts w:ascii="Arial" w:hAnsi="Arial" w:cs="Arial"/>
          <w:b/>
          <w:sz w:val="22"/>
          <w:szCs w:val="22"/>
        </w:rPr>
      </w:pPr>
    </w:p>
    <w:p w14:paraId="74DC884D" w14:textId="77777777" w:rsidR="00AA60EE" w:rsidRPr="002A01BB" w:rsidRDefault="00AA60EE" w:rsidP="00AA60EE">
      <w:pPr>
        <w:rPr>
          <w:rFonts w:ascii="Arial" w:hAnsi="Arial" w:cs="Arial"/>
          <w:sz w:val="22"/>
          <w:szCs w:val="22"/>
        </w:rPr>
      </w:pPr>
      <w:r w:rsidRPr="00183A3C">
        <w:rPr>
          <w:rFonts w:ascii="Arial" w:hAnsi="Arial" w:cs="Arial"/>
          <w:b/>
          <w:sz w:val="22"/>
          <w:szCs w:val="22"/>
        </w:rPr>
        <w:t xml:space="preserve">PREDMET: </w:t>
      </w:r>
      <w:r w:rsidRPr="002A01BB">
        <w:rPr>
          <w:rFonts w:ascii="Arial" w:hAnsi="Arial" w:cs="Arial"/>
          <w:sz w:val="22"/>
          <w:szCs w:val="22"/>
        </w:rPr>
        <w:t xml:space="preserve">Godišnje izvršenje Proračuna Upravnog odjela za europske fondove, regionalnu i   </w:t>
      </w:r>
    </w:p>
    <w:p w14:paraId="4B65F34C" w14:textId="77777777" w:rsidR="00AA60EE" w:rsidRPr="002A01BB" w:rsidRDefault="00AA60EE" w:rsidP="00AA60EE">
      <w:pPr>
        <w:rPr>
          <w:rFonts w:ascii="Arial" w:hAnsi="Arial" w:cs="Arial"/>
          <w:sz w:val="22"/>
          <w:szCs w:val="22"/>
        </w:rPr>
      </w:pPr>
      <w:r w:rsidRPr="002A01BB">
        <w:rPr>
          <w:rFonts w:ascii="Arial" w:hAnsi="Arial" w:cs="Arial"/>
          <w:sz w:val="22"/>
          <w:szCs w:val="22"/>
        </w:rPr>
        <w:t xml:space="preserve">                    međunarodnu suradnju Grada Dubrovnika, obrazloženje</w:t>
      </w:r>
    </w:p>
    <w:p w14:paraId="2133983B" w14:textId="77777777" w:rsidR="00AA60EE" w:rsidRPr="00183A3C" w:rsidRDefault="00AA60EE" w:rsidP="00AA60EE">
      <w:pPr>
        <w:rPr>
          <w:rFonts w:ascii="Arial" w:hAnsi="Arial" w:cs="Arial"/>
          <w:sz w:val="22"/>
          <w:szCs w:val="22"/>
        </w:rPr>
      </w:pPr>
      <w:r w:rsidRPr="00183A3C">
        <w:rPr>
          <w:rFonts w:ascii="Arial" w:hAnsi="Arial" w:cs="Arial"/>
          <w:b/>
          <w:sz w:val="22"/>
          <w:szCs w:val="22"/>
        </w:rPr>
        <w:t xml:space="preserve">                  </w:t>
      </w:r>
      <w:r w:rsidRPr="00183A3C">
        <w:rPr>
          <w:rFonts w:ascii="Arial" w:hAnsi="Arial" w:cs="Arial"/>
          <w:sz w:val="22"/>
          <w:szCs w:val="22"/>
        </w:rPr>
        <w:t>– dostavlja se</w:t>
      </w:r>
    </w:p>
    <w:p w14:paraId="5363DF4E" w14:textId="77777777" w:rsidR="00F21D98" w:rsidRPr="00183A3C" w:rsidRDefault="00F21D98" w:rsidP="00AA60EE">
      <w:pPr>
        <w:rPr>
          <w:rFonts w:ascii="Arial" w:hAnsi="Arial" w:cs="Arial"/>
          <w:sz w:val="22"/>
          <w:szCs w:val="22"/>
        </w:rPr>
      </w:pPr>
    </w:p>
    <w:p w14:paraId="397AA54D" w14:textId="77777777" w:rsidR="002A01BB" w:rsidRDefault="002A01BB" w:rsidP="00AA60EE">
      <w:pPr>
        <w:rPr>
          <w:rFonts w:ascii="Arial" w:hAnsi="Arial" w:cs="Arial"/>
          <w:sz w:val="22"/>
          <w:szCs w:val="22"/>
        </w:rPr>
      </w:pPr>
    </w:p>
    <w:p w14:paraId="31245F61" w14:textId="77777777" w:rsidR="00F21D98" w:rsidRPr="00183A3C" w:rsidRDefault="00F21D98" w:rsidP="00AA60EE">
      <w:pPr>
        <w:rPr>
          <w:rFonts w:ascii="Arial" w:hAnsi="Arial" w:cs="Arial"/>
          <w:sz w:val="22"/>
          <w:szCs w:val="22"/>
        </w:rPr>
      </w:pPr>
      <w:r w:rsidRPr="00183A3C">
        <w:rPr>
          <w:rFonts w:ascii="Arial" w:hAnsi="Arial" w:cs="Arial"/>
          <w:sz w:val="22"/>
          <w:szCs w:val="22"/>
        </w:rPr>
        <w:t>Poštovani,</w:t>
      </w:r>
    </w:p>
    <w:p w14:paraId="5B6BCEFF" w14:textId="77777777" w:rsidR="00891DC4" w:rsidRPr="00183A3C" w:rsidRDefault="00891DC4" w:rsidP="00AA60EE">
      <w:pPr>
        <w:rPr>
          <w:rFonts w:ascii="Arial" w:hAnsi="Arial" w:cs="Arial"/>
          <w:sz w:val="22"/>
          <w:szCs w:val="22"/>
        </w:rPr>
      </w:pPr>
    </w:p>
    <w:p w14:paraId="51F106C5" w14:textId="77777777" w:rsidR="00E111E6" w:rsidRPr="002A01BB" w:rsidRDefault="002A01BB" w:rsidP="00891DC4">
      <w:pPr>
        <w:rPr>
          <w:rFonts w:ascii="Arial" w:hAnsi="Arial" w:cs="Arial"/>
          <w:sz w:val="22"/>
          <w:szCs w:val="22"/>
        </w:rPr>
      </w:pPr>
      <w:r w:rsidRPr="002A01BB">
        <w:rPr>
          <w:rFonts w:ascii="Arial" w:hAnsi="Arial" w:cs="Arial"/>
          <w:sz w:val="22"/>
          <w:szCs w:val="22"/>
        </w:rPr>
        <w:t>s</w:t>
      </w:r>
      <w:r w:rsidR="00891DC4" w:rsidRPr="002A01BB">
        <w:rPr>
          <w:rFonts w:ascii="Arial" w:hAnsi="Arial" w:cs="Arial"/>
          <w:sz w:val="22"/>
          <w:szCs w:val="22"/>
        </w:rPr>
        <w:t xml:space="preserve">ukladno čl.108 i 109. Zakona o proračunu ( NN 87/08, 136/12, 15/15) i </w:t>
      </w:r>
      <w:r w:rsidR="00AD5152">
        <w:rPr>
          <w:rFonts w:ascii="Arial" w:hAnsi="Arial" w:cs="Arial"/>
          <w:sz w:val="22"/>
          <w:szCs w:val="22"/>
        </w:rPr>
        <w:t>čl. 12. Pravilnika</w:t>
      </w:r>
      <w:r w:rsidR="00891DC4" w:rsidRPr="002A01BB">
        <w:rPr>
          <w:rFonts w:ascii="Arial" w:hAnsi="Arial" w:cs="Arial"/>
          <w:sz w:val="22"/>
          <w:szCs w:val="22"/>
        </w:rPr>
        <w:t xml:space="preserve"> o polugodišnjem i godišnjem izvještaju o izvršenju ( NN 24/13</w:t>
      </w:r>
      <w:r w:rsidRPr="002A01BB">
        <w:rPr>
          <w:rFonts w:ascii="Arial" w:hAnsi="Arial" w:cs="Arial"/>
          <w:sz w:val="22"/>
          <w:szCs w:val="22"/>
        </w:rPr>
        <w:t xml:space="preserve">, 102/17 i </w:t>
      </w:r>
      <w:r>
        <w:rPr>
          <w:rFonts w:ascii="Arial" w:hAnsi="Arial" w:cs="Arial"/>
          <w:sz w:val="22"/>
          <w:szCs w:val="22"/>
        </w:rPr>
        <w:t>01/20</w:t>
      </w:r>
      <w:r w:rsidR="00891DC4" w:rsidRPr="002A01BB">
        <w:rPr>
          <w:rFonts w:ascii="Arial" w:hAnsi="Arial" w:cs="Arial"/>
          <w:sz w:val="22"/>
          <w:szCs w:val="22"/>
        </w:rPr>
        <w:t xml:space="preserve">) u prilogu Vam dostavljamo godišnje izvješće o izvršenju Proračuna Grada Dubrovnika za 2019. </w:t>
      </w:r>
      <w:r w:rsidR="00B73B75" w:rsidRPr="002A01BB">
        <w:rPr>
          <w:rFonts w:ascii="Arial" w:hAnsi="Arial" w:cs="Arial"/>
          <w:sz w:val="22"/>
          <w:szCs w:val="22"/>
        </w:rPr>
        <w:t>g</w:t>
      </w:r>
      <w:r w:rsidR="00891DC4" w:rsidRPr="002A01BB">
        <w:rPr>
          <w:rFonts w:ascii="Arial" w:hAnsi="Arial" w:cs="Arial"/>
          <w:sz w:val="22"/>
          <w:szCs w:val="22"/>
        </w:rPr>
        <w:t>odinu Upravnog odjela za europske fondove, regionalnu i međunarodnu suradnju Grada Dubrovnika</w:t>
      </w:r>
      <w:r w:rsidR="00E111E6" w:rsidRPr="002A01BB">
        <w:rPr>
          <w:rFonts w:ascii="Arial" w:hAnsi="Arial" w:cs="Arial"/>
          <w:sz w:val="22"/>
          <w:szCs w:val="22"/>
        </w:rPr>
        <w:t>.</w:t>
      </w:r>
    </w:p>
    <w:p w14:paraId="269D9041" w14:textId="77777777" w:rsidR="00E111E6" w:rsidRPr="00183A3C" w:rsidRDefault="00E111E6" w:rsidP="00891DC4">
      <w:pPr>
        <w:rPr>
          <w:rFonts w:ascii="Arial" w:hAnsi="Arial" w:cs="Arial"/>
          <w:sz w:val="22"/>
          <w:szCs w:val="22"/>
        </w:rPr>
      </w:pPr>
    </w:p>
    <w:p w14:paraId="05B3DB8B" w14:textId="77777777" w:rsidR="00E111E6" w:rsidRPr="00183A3C" w:rsidRDefault="00E111E6" w:rsidP="00891DC4">
      <w:pPr>
        <w:rPr>
          <w:rFonts w:ascii="Arial" w:hAnsi="Arial" w:cs="Arial"/>
          <w:sz w:val="22"/>
          <w:szCs w:val="22"/>
        </w:rPr>
      </w:pPr>
      <w:r w:rsidRPr="00183A3C">
        <w:rPr>
          <w:rFonts w:ascii="Arial" w:hAnsi="Arial" w:cs="Arial"/>
          <w:sz w:val="22"/>
          <w:szCs w:val="22"/>
        </w:rPr>
        <w:t>S poštovanjem,</w:t>
      </w:r>
    </w:p>
    <w:p w14:paraId="5FFA1360" w14:textId="77777777" w:rsidR="00E111E6" w:rsidRPr="00183A3C" w:rsidRDefault="00E111E6" w:rsidP="00891DC4">
      <w:pPr>
        <w:rPr>
          <w:rFonts w:ascii="Arial" w:hAnsi="Arial" w:cs="Arial"/>
          <w:sz w:val="22"/>
          <w:szCs w:val="22"/>
        </w:rPr>
      </w:pPr>
    </w:p>
    <w:p w14:paraId="17C62657" w14:textId="77777777" w:rsidR="00E111E6" w:rsidRPr="00183A3C" w:rsidRDefault="00E111E6" w:rsidP="00891DC4">
      <w:pPr>
        <w:rPr>
          <w:rFonts w:ascii="Arial" w:hAnsi="Arial" w:cs="Arial"/>
          <w:sz w:val="22"/>
          <w:szCs w:val="22"/>
        </w:rPr>
      </w:pPr>
    </w:p>
    <w:p w14:paraId="27B990A1" w14:textId="77777777" w:rsidR="00E111E6" w:rsidRPr="00183A3C" w:rsidRDefault="00E111E6" w:rsidP="00891DC4">
      <w:pPr>
        <w:rPr>
          <w:rFonts w:ascii="Arial" w:hAnsi="Arial" w:cs="Arial"/>
          <w:sz w:val="22"/>
          <w:szCs w:val="22"/>
        </w:rPr>
      </w:pPr>
      <w:r w:rsidRPr="00183A3C">
        <w:rPr>
          <w:rFonts w:ascii="Arial" w:hAnsi="Arial" w:cs="Arial"/>
          <w:sz w:val="22"/>
          <w:szCs w:val="22"/>
        </w:rPr>
        <w:t xml:space="preserve">                                                                                                               PROČELNICA</w:t>
      </w:r>
    </w:p>
    <w:p w14:paraId="14EE2CBC" w14:textId="77777777" w:rsidR="00E111E6" w:rsidRPr="00183A3C" w:rsidRDefault="00E111E6" w:rsidP="00891DC4">
      <w:pPr>
        <w:rPr>
          <w:rFonts w:ascii="Arial" w:hAnsi="Arial" w:cs="Arial"/>
          <w:sz w:val="22"/>
          <w:szCs w:val="22"/>
        </w:rPr>
      </w:pPr>
    </w:p>
    <w:p w14:paraId="1036DD46" w14:textId="77777777" w:rsidR="00891DC4" w:rsidRPr="00183A3C" w:rsidRDefault="00E111E6" w:rsidP="00891DC4">
      <w:pPr>
        <w:rPr>
          <w:rFonts w:ascii="Arial" w:hAnsi="Arial" w:cs="Arial"/>
          <w:color w:val="auto"/>
          <w:sz w:val="22"/>
          <w:szCs w:val="22"/>
        </w:rPr>
      </w:pPr>
      <w:r w:rsidRPr="00183A3C">
        <w:rPr>
          <w:rFonts w:ascii="Arial" w:hAnsi="Arial" w:cs="Arial"/>
          <w:sz w:val="22"/>
          <w:szCs w:val="22"/>
        </w:rPr>
        <w:t xml:space="preserve">                                                                                                                 Zrinka Raguž</w:t>
      </w:r>
      <w:r w:rsidR="00891DC4" w:rsidRPr="00183A3C">
        <w:rPr>
          <w:rFonts w:ascii="Arial" w:hAnsi="Arial" w:cs="Arial"/>
          <w:sz w:val="22"/>
          <w:szCs w:val="22"/>
        </w:rPr>
        <w:t xml:space="preserve"> </w:t>
      </w:r>
    </w:p>
    <w:p w14:paraId="23D38A04" w14:textId="77777777" w:rsidR="00891DC4" w:rsidRPr="00183A3C" w:rsidRDefault="00891DC4" w:rsidP="00AA60EE">
      <w:pPr>
        <w:rPr>
          <w:rFonts w:ascii="Arial" w:hAnsi="Arial" w:cs="Arial"/>
          <w:sz w:val="22"/>
          <w:szCs w:val="22"/>
        </w:rPr>
      </w:pPr>
    </w:p>
    <w:p w14:paraId="05628F27" w14:textId="77777777" w:rsidR="00BC07C9" w:rsidRPr="00183A3C" w:rsidRDefault="00BC07C9" w:rsidP="00AA60EE">
      <w:pPr>
        <w:rPr>
          <w:rFonts w:ascii="Arial" w:hAnsi="Arial" w:cs="Arial"/>
          <w:sz w:val="22"/>
          <w:szCs w:val="22"/>
        </w:rPr>
      </w:pPr>
    </w:p>
    <w:p w14:paraId="311A7A86" w14:textId="77777777" w:rsidR="00BC07C9" w:rsidRPr="00183A3C" w:rsidRDefault="00BC07C9" w:rsidP="00AA60EE">
      <w:pPr>
        <w:rPr>
          <w:rFonts w:ascii="Arial" w:hAnsi="Arial" w:cs="Arial"/>
          <w:sz w:val="22"/>
          <w:szCs w:val="22"/>
        </w:rPr>
      </w:pPr>
    </w:p>
    <w:p w14:paraId="5FDB38B9" w14:textId="77777777" w:rsidR="00891F4D" w:rsidRPr="00183A3C" w:rsidRDefault="00891F4D" w:rsidP="00AA60EE">
      <w:pPr>
        <w:rPr>
          <w:rFonts w:ascii="Arial" w:hAnsi="Arial" w:cs="Arial"/>
          <w:sz w:val="22"/>
          <w:szCs w:val="22"/>
        </w:rPr>
      </w:pPr>
    </w:p>
    <w:p w14:paraId="781C0D6F" w14:textId="77777777" w:rsidR="00F21D98" w:rsidRPr="00183A3C" w:rsidRDefault="001C3346" w:rsidP="00AA60EE">
      <w:pPr>
        <w:rPr>
          <w:rFonts w:ascii="Arial" w:hAnsi="Arial" w:cs="Arial"/>
          <w:sz w:val="22"/>
          <w:szCs w:val="22"/>
        </w:rPr>
      </w:pPr>
      <w:r w:rsidRPr="00183A3C">
        <w:rPr>
          <w:rFonts w:ascii="Arial" w:hAnsi="Arial" w:cs="Arial"/>
          <w:sz w:val="22"/>
          <w:szCs w:val="22"/>
        </w:rPr>
        <w:t>Privitak: kao u tekstu</w:t>
      </w:r>
    </w:p>
    <w:p w14:paraId="673C61AB" w14:textId="77777777" w:rsidR="001C3346" w:rsidRPr="00183A3C" w:rsidRDefault="001C3346" w:rsidP="00AA60EE">
      <w:pPr>
        <w:rPr>
          <w:rFonts w:ascii="Arial" w:hAnsi="Arial" w:cs="Arial"/>
          <w:sz w:val="22"/>
          <w:szCs w:val="22"/>
        </w:rPr>
      </w:pPr>
    </w:p>
    <w:p w14:paraId="127BD130" w14:textId="77777777" w:rsidR="002A01BB" w:rsidRDefault="002A01BB" w:rsidP="00AA60EE">
      <w:pPr>
        <w:rPr>
          <w:rFonts w:ascii="Arial" w:hAnsi="Arial" w:cs="Arial"/>
          <w:sz w:val="22"/>
          <w:szCs w:val="22"/>
        </w:rPr>
      </w:pPr>
    </w:p>
    <w:p w14:paraId="3314DFC7" w14:textId="77777777" w:rsidR="002A01BB" w:rsidRDefault="002A01BB" w:rsidP="00AA60EE">
      <w:pPr>
        <w:rPr>
          <w:rFonts w:ascii="Arial" w:hAnsi="Arial" w:cs="Arial"/>
          <w:sz w:val="22"/>
          <w:szCs w:val="22"/>
        </w:rPr>
      </w:pPr>
    </w:p>
    <w:p w14:paraId="42D997C1" w14:textId="77777777" w:rsidR="002A01BB" w:rsidRDefault="002A01BB" w:rsidP="00AA60EE">
      <w:pPr>
        <w:rPr>
          <w:rFonts w:ascii="Arial" w:hAnsi="Arial" w:cs="Arial"/>
          <w:sz w:val="22"/>
          <w:szCs w:val="22"/>
        </w:rPr>
      </w:pPr>
    </w:p>
    <w:p w14:paraId="309FA560" w14:textId="77777777" w:rsidR="001C3346" w:rsidRPr="00183A3C" w:rsidRDefault="001C3346" w:rsidP="00AA60EE">
      <w:pPr>
        <w:rPr>
          <w:rFonts w:ascii="Arial" w:hAnsi="Arial" w:cs="Arial"/>
          <w:sz w:val="22"/>
          <w:szCs w:val="22"/>
        </w:rPr>
      </w:pPr>
      <w:r w:rsidRPr="00183A3C">
        <w:rPr>
          <w:rFonts w:ascii="Arial" w:hAnsi="Arial" w:cs="Arial"/>
          <w:sz w:val="22"/>
          <w:szCs w:val="22"/>
        </w:rPr>
        <w:t>DOSTAVITI:</w:t>
      </w:r>
    </w:p>
    <w:p w14:paraId="77981AAE" w14:textId="77777777" w:rsidR="001C3346" w:rsidRPr="00183A3C" w:rsidRDefault="001C3346" w:rsidP="001C3346">
      <w:pPr>
        <w:pStyle w:val="ListParagraph"/>
        <w:numPr>
          <w:ilvl w:val="0"/>
          <w:numId w:val="23"/>
        </w:numPr>
        <w:rPr>
          <w:rFonts w:ascii="Arial" w:hAnsi="Arial" w:cs="Arial"/>
          <w:sz w:val="22"/>
          <w:szCs w:val="22"/>
        </w:rPr>
      </w:pPr>
      <w:r w:rsidRPr="00183A3C">
        <w:rPr>
          <w:rFonts w:ascii="Arial" w:hAnsi="Arial" w:cs="Arial"/>
          <w:sz w:val="22"/>
          <w:szCs w:val="22"/>
        </w:rPr>
        <w:t>Naslovu</w:t>
      </w:r>
    </w:p>
    <w:p w14:paraId="21447801" w14:textId="77777777" w:rsidR="001C3346" w:rsidRPr="00183A3C" w:rsidRDefault="001C3346" w:rsidP="001C3346">
      <w:pPr>
        <w:pStyle w:val="ListParagraph"/>
        <w:numPr>
          <w:ilvl w:val="0"/>
          <w:numId w:val="23"/>
        </w:numPr>
        <w:rPr>
          <w:rFonts w:ascii="Arial" w:hAnsi="Arial" w:cs="Arial"/>
          <w:sz w:val="22"/>
          <w:szCs w:val="22"/>
        </w:rPr>
      </w:pPr>
      <w:r w:rsidRPr="00183A3C">
        <w:rPr>
          <w:rFonts w:ascii="Arial" w:hAnsi="Arial" w:cs="Arial"/>
          <w:sz w:val="22"/>
          <w:szCs w:val="22"/>
        </w:rPr>
        <w:t>Evidencija</w:t>
      </w:r>
    </w:p>
    <w:p w14:paraId="5ABC7C54" w14:textId="77777777" w:rsidR="001748E3" w:rsidRPr="007518CB" w:rsidRDefault="001C3346" w:rsidP="001748E3">
      <w:pPr>
        <w:pStyle w:val="ListParagraph"/>
        <w:numPr>
          <w:ilvl w:val="0"/>
          <w:numId w:val="23"/>
        </w:numPr>
        <w:rPr>
          <w:rFonts w:ascii="Arial" w:hAnsi="Arial" w:cs="Arial"/>
          <w:sz w:val="22"/>
          <w:szCs w:val="22"/>
        </w:rPr>
      </w:pPr>
      <w:r w:rsidRPr="00183A3C">
        <w:rPr>
          <w:rFonts w:ascii="Arial" w:hAnsi="Arial" w:cs="Arial"/>
          <w:sz w:val="22"/>
          <w:szCs w:val="22"/>
        </w:rPr>
        <w:t>Pismohran</w:t>
      </w:r>
    </w:p>
    <w:p w14:paraId="0BFA84AD" w14:textId="77777777" w:rsidR="00F40483" w:rsidRPr="00183A3C" w:rsidRDefault="00891DC4" w:rsidP="00A651D5">
      <w:pPr>
        <w:ind w:right="2772"/>
        <w:rPr>
          <w:rFonts w:ascii="Arial" w:hAnsi="Arial" w:cs="Arial"/>
          <w:sz w:val="22"/>
          <w:szCs w:val="22"/>
        </w:rPr>
      </w:pPr>
      <w:r w:rsidRPr="00183A3C">
        <w:rPr>
          <w:rFonts w:ascii="Arial" w:hAnsi="Arial" w:cs="Arial"/>
          <w:sz w:val="22"/>
          <w:szCs w:val="22"/>
        </w:rPr>
        <w:t xml:space="preserve"> </w:t>
      </w:r>
    </w:p>
    <w:p w14:paraId="24C09261" w14:textId="77777777" w:rsidR="00C665F1" w:rsidRPr="00183A3C" w:rsidRDefault="00C665F1" w:rsidP="0067301E">
      <w:pPr>
        <w:pStyle w:val="BodyText"/>
        <w:rPr>
          <w:rFonts w:ascii="Arial" w:hAnsi="Arial" w:cs="Arial"/>
          <w:sz w:val="22"/>
          <w:szCs w:val="22"/>
        </w:rPr>
      </w:pPr>
    </w:p>
    <w:p w14:paraId="0ABC4931" w14:textId="77777777" w:rsidR="00F40483" w:rsidRPr="00183A3C" w:rsidRDefault="00F40483" w:rsidP="00F40483">
      <w:pPr>
        <w:jc w:val="center"/>
        <w:rPr>
          <w:rFonts w:ascii="Arial" w:hAnsi="Arial" w:cs="Arial"/>
          <w:b/>
          <w:sz w:val="22"/>
          <w:szCs w:val="22"/>
        </w:rPr>
      </w:pPr>
      <w:r w:rsidRPr="00183A3C">
        <w:rPr>
          <w:rFonts w:ascii="Arial" w:hAnsi="Arial" w:cs="Arial"/>
          <w:b/>
          <w:sz w:val="22"/>
          <w:szCs w:val="22"/>
        </w:rPr>
        <w:t>OBRAZLOŽENJE IZVRŠENJA PRORAČUNA  UPRAVNOG  ODJELA  ZA  EU  FONDOVE, REGIONALNUI  MEĐUNARODNU  SURADNJU  GRADA  DUBROVNIKA  ZA  RAZDOBLJE</w:t>
      </w:r>
    </w:p>
    <w:p w14:paraId="745087E2" w14:textId="77777777" w:rsidR="00F40483" w:rsidRPr="00183A3C" w:rsidRDefault="00F40483" w:rsidP="00F40483">
      <w:pPr>
        <w:jc w:val="center"/>
        <w:rPr>
          <w:rFonts w:ascii="Arial" w:hAnsi="Arial" w:cs="Arial"/>
          <w:b/>
          <w:sz w:val="22"/>
          <w:szCs w:val="22"/>
        </w:rPr>
      </w:pPr>
      <w:r w:rsidRPr="00183A3C">
        <w:rPr>
          <w:rFonts w:ascii="Arial" w:hAnsi="Arial" w:cs="Arial"/>
          <w:b/>
          <w:sz w:val="22"/>
          <w:szCs w:val="22"/>
        </w:rPr>
        <w:t>SIJEČANJ- PROSINAC  2019.</w:t>
      </w:r>
    </w:p>
    <w:p w14:paraId="5079D3F3" w14:textId="77777777" w:rsidR="00CA2677" w:rsidRPr="00183A3C" w:rsidRDefault="00CA2677" w:rsidP="00CA2677">
      <w:pPr>
        <w:spacing w:before="100" w:beforeAutospacing="1" w:after="100" w:afterAutospacing="1"/>
        <w:jc w:val="both"/>
        <w:rPr>
          <w:rFonts w:ascii="Arial" w:hAnsi="Arial" w:cs="Arial"/>
          <w:b/>
          <w:bCs/>
          <w:color w:val="auto"/>
          <w:sz w:val="22"/>
          <w:szCs w:val="22"/>
        </w:rPr>
      </w:pPr>
    </w:p>
    <w:p w14:paraId="6CC4EC03" w14:textId="77777777" w:rsidR="00E17025" w:rsidRPr="00183A3C" w:rsidRDefault="00E17025" w:rsidP="00CA2677">
      <w:pPr>
        <w:spacing w:before="100" w:beforeAutospacing="1" w:after="100" w:afterAutospacing="1"/>
        <w:jc w:val="both"/>
        <w:rPr>
          <w:rFonts w:ascii="Arial" w:hAnsi="Arial" w:cs="Arial"/>
          <w:b/>
          <w:bCs/>
          <w:color w:val="auto"/>
          <w:sz w:val="22"/>
          <w:szCs w:val="22"/>
        </w:rPr>
      </w:pPr>
      <w:r w:rsidRPr="00183A3C">
        <w:rPr>
          <w:rFonts w:ascii="Arial" w:hAnsi="Arial" w:cs="Arial"/>
          <w:b/>
          <w:bCs/>
          <w:color w:val="auto"/>
          <w:sz w:val="22"/>
          <w:szCs w:val="22"/>
        </w:rPr>
        <w:t xml:space="preserve">UVOD </w:t>
      </w:r>
    </w:p>
    <w:p w14:paraId="599F2E04" w14:textId="77777777" w:rsidR="00E17025" w:rsidRPr="00183A3C" w:rsidRDefault="00E17025" w:rsidP="00CA2677">
      <w:pPr>
        <w:spacing w:before="100" w:beforeAutospacing="1" w:after="100" w:afterAutospacing="1"/>
        <w:jc w:val="both"/>
        <w:rPr>
          <w:rFonts w:ascii="Arial" w:hAnsi="Arial" w:cs="Arial"/>
          <w:bCs/>
          <w:color w:val="auto"/>
          <w:sz w:val="22"/>
          <w:szCs w:val="22"/>
        </w:rPr>
      </w:pPr>
      <w:r w:rsidRPr="00183A3C">
        <w:rPr>
          <w:rFonts w:ascii="Arial" w:hAnsi="Arial" w:cs="Arial"/>
          <w:bCs/>
          <w:color w:val="auto"/>
          <w:sz w:val="22"/>
          <w:szCs w:val="22"/>
        </w:rPr>
        <w:t>Upravni odjel za europske fondove, regionalnu i međunarodnu suradnju Gr</w:t>
      </w:r>
      <w:r w:rsidR="005E633D" w:rsidRPr="00183A3C">
        <w:rPr>
          <w:rFonts w:ascii="Arial" w:hAnsi="Arial" w:cs="Arial"/>
          <w:bCs/>
          <w:color w:val="auto"/>
          <w:sz w:val="22"/>
          <w:szCs w:val="22"/>
        </w:rPr>
        <w:t>a</w:t>
      </w:r>
      <w:r w:rsidRPr="00183A3C">
        <w:rPr>
          <w:rFonts w:ascii="Arial" w:hAnsi="Arial" w:cs="Arial"/>
          <w:bCs/>
          <w:color w:val="auto"/>
          <w:sz w:val="22"/>
          <w:szCs w:val="22"/>
        </w:rPr>
        <w:t>da Dubrovnika</w:t>
      </w:r>
      <w:r w:rsidR="005E633D" w:rsidRPr="00183A3C">
        <w:rPr>
          <w:rFonts w:ascii="Arial" w:hAnsi="Arial" w:cs="Arial"/>
          <w:bCs/>
          <w:color w:val="auto"/>
          <w:sz w:val="22"/>
          <w:szCs w:val="22"/>
        </w:rPr>
        <w:t xml:space="preserve"> je ustrojen Pravilnikom o unutarnjem redu Gradske uprave kao unutarnja ustrojstvena jedinica.</w:t>
      </w:r>
    </w:p>
    <w:p w14:paraId="4AB54444" w14:textId="77777777" w:rsidR="00CA2677" w:rsidRPr="00183A3C" w:rsidRDefault="00CA2677" w:rsidP="00CA2677">
      <w:pPr>
        <w:spacing w:before="100" w:beforeAutospacing="1" w:after="100" w:afterAutospacing="1"/>
        <w:jc w:val="both"/>
        <w:rPr>
          <w:rFonts w:ascii="Arial" w:hAnsi="Arial" w:cs="Arial"/>
          <w:color w:val="auto"/>
          <w:sz w:val="22"/>
          <w:szCs w:val="22"/>
        </w:rPr>
      </w:pPr>
      <w:r w:rsidRPr="00183A3C">
        <w:rPr>
          <w:rFonts w:ascii="Arial" w:hAnsi="Arial" w:cs="Arial"/>
          <w:bCs/>
          <w:color w:val="auto"/>
          <w:sz w:val="22"/>
          <w:szCs w:val="22"/>
        </w:rPr>
        <w:t xml:space="preserve">Upravni odjel za </w:t>
      </w:r>
      <w:r w:rsidR="00B04310">
        <w:rPr>
          <w:rFonts w:ascii="Arial" w:hAnsi="Arial" w:cs="Arial"/>
          <w:bCs/>
          <w:color w:val="auto"/>
          <w:sz w:val="22"/>
          <w:szCs w:val="22"/>
        </w:rPr>
        <w:t>e</w:t>
      </w:r>
      <w:r w:rsidRPr="00183A3C">
        <w:rPr>
          <w:rFonts w:ascii="Arial" w:hAnsi="Arial" w:cs="Arial"/>
          <w:bCs/>
          <w:color w:val="auto"/>
          <w:sz w:val="22"/>
          <w:szCs w:val="22"/>
        </w:rPr>
        <w:t>uropske fondove, regionalnu i međunarodnu suradnju obavlja sljedeće poslove:</w:t>
      </w:r>
    </w:p>
    <w:p w14:paraId="2708C55D" w14:textId="77777777" w:rsidR="00CA2677" w:rsidRPr="00183A3C" w:rsidRDefault="00CA2677" w:rsidP="00CA2677">
      <w:pPr>
        <w:numPr>
          <w:ilvl w:val="0"/>
          <w:numId w:val="21"/>
        </w:numPr>
        <w:spacing w:before="100" w:beforeAutospacing="1" w:after="100" w:afterAutospacing="1"/>
        <w:jc w:val="both"/>
        <w:rPr>
          <w:rFonts w:ascii="Arial" w:hAnsi="Arial" w:cs="Arial"/>
          <w:color w:val="auto"/>
          <w:sz w:val="22"/>
          <w:szCs w:val="22"/>
        </w:rPr>
      </w:pPr>
      <w:r w:rsidRPr="00183A3C">
        <w:rPr>
          <w:rFonts w:ascii="Arial" w:hAnsi="Arial" w:cs="Arial"/>
          <w:color w:val="auto"/>
          <w:sz w:val="22"/>
          <w:szCs w:val="22"/>
        </w:rPr>
        <w:t>poslovi vezani uz pripremu i prijavu projekata te izradu potrebne dokumentacije za prijavu projekata financiranih iz sredstava odnosno fondova Europske unije;</w:t>
      </w:r>
    </w:p>
    <w:p w14:paraId="16884067" w14:textId="77777777" w:rsidR="00CA2677" w:rsidRPr="00183A3C" w:rsidRDefault="00CA2677" w:rsidP="00CA2677">
      <w:pPr>
        <w:numPr>
          <w:ilvl w:val="0"/>
          <w:numId w:val="21"/>
        </w:numPr>
        <w:spacing w:before="100" w:beforeAutospacing="1" w:after="100" w:afterAutospacing="1"/>
        <w:jc w:val="both"/>
        <w:rPr>
          <w:rFonts w:ascii="Arial" w:hAnsi="Arial" w:cs="Arial"/>
          <w:color w:val="auto"/>
          <w:sz w:val="22"/>
          <w:szCs w:val="22"/>
        </w:rPr>
      </w:pPr>
      <w:r w:rsidRPr="00183A3C">
        <w:rPr>
          <w:rFonts w:ascii="Arial" w:hAnsi="Arial" w:cs="Arial"/>
          <w:color w:val="auto"/>
          <w:sz w:val="22"/>
          <w:szCs w:val="22"/>
        </w:rPr>
        <w:t>koordiniranje aktivnosti s razvojnom agencijom DURA;</w:t>
      </w:r>
    </w:p>
    <w:p w14:paraId="041B6B11" w14:textId="77777777" w:rsidR="00CA2677" w:rsidRPr="00183A3C" w:rsidRDefault="00CA2677" w:rsidP="00CA2677">
      <w:pPr>
        <w:numPr>
          <w:ilvl w:val="0"/>
          <w:numId w:val="21"/>
        </w:numPr>
        <w:spacing w:before="100" w:beforeAutospacing="1" w:after="100" w:afterAutospacing="1"/>
        <w:jc w:val="both"/>
        <w:rPr>
          <w:rFonts w:ascii="Arial" w:hAnsi="Arial" w:cs="Arial"/>
          <w:color w:val="auto"/>
          <w:sz w:val="22"/>
          <w:szCs w:val="22"/>
        </w:rPr>
      </w:pPr>
      <w:r w:rsidRPr="00183A3C">
        <w:rPr>
          <w:rFonts w:ascii="Arial" w:hAnsi="Arial" w:cs="Arial"/>
          <w:color w:val="auto"/>
          <w:sz w:val="22"/>
          <w:szCs w:val="22"/>
        </w:rPr>
        <w:t>organiziranje bilat</w:t>
      </w:r>
      <w:r w:rsidR="004A6EF0">
        <w:rPr>
          <w:rFonts w:ascii="Arial" w:hAnsi="Arial" w:cs="Arial"/>
          <w:color w:val="auto"/>
          <w:sz w:val="22"/>
          <w:szCs w:val="22"/>
        </w:rPr>
        <w:t>eralne i druge suradnje Grada Dubrovnika</w:t>
      </w:r>
      <w:r w:rsidRPr="00183A3C">
        <w:rPr>
          <w:rFonts w:ascii="Arial" w:hAnsi="Arial" w:cs="Arial"/>
          <w:color w:val="auto"/>
          <w:sz w:val="22"/>
          <w:szCs w:val="22"/>
        </w:rPr>
        <w:t>;</w:t>
      </w:r>
    </w:p>
    <w:p w14:paraId="2AE70EC5" w14:textId="77777777" w:rsidR="00CA2677" w:rsidRPr="00183A3C" w:rsidRDefault="00CA2677" w:rsidP="00CA2677">
      <w:pPr>
        <w:numPr>
          <w:ilvl w:val="0"/>
          <w:numId w:val="21"/>
        </w:numPr>
        <w:spacing w:before="100" w:beforeAutospacing="1" w:after="100" w:afterAutospacing="1"/>
        <w:jc w:val="both"/>
        <w:rPr>
          <w:rFonts w:ascii="Arial" w:hAnsi="Arial" w:cs="Arial"/>
          <w:color w:val="auto"/>
          <w:sz w:val="22"/>
          <w:szCs w:val="22"/>
        </w:rPr>
      </w:pPr>
      <w:r w:rsidRPr="00183A3C">
        <w:rPr>
          <w:rFonts w:ascii="Arial" w:hAnsi="Arial" w:cs="Arial"/>
          <w:color w:val="auto"/>
          <w:sz w:val="22"/>
          <w:szCs w:val="22"/>
        </w:rPr>
        <w:t>priprema prijedloga sporazuma o suradnji;</w:t>
      </w:r>
    </w:p>
    <w:p w14:paraId="7D2E59C1" w14:textId="77777777" w:rsidR="00CA2677" w:rsidRPr="00183A3C" w:rsidRDefault="00CA2677" w:rsidP="00CA2677">
      <w:pPr>
        <w:numPr>
          <w:ilvl w:val="0"/>
          <w:numId w:val="21"/>
        </w:numPr>
        <w:spacing w:before="100" w:beforeAutospacing="1" w:after="100" w:afterAutospacing="1"/>
        <w:jc w:val="both"/>
        <w:rPr>
          <w:rFonts w:ascii="Arial" w:hAnsi="Arial" w:cs="Arial"/>
          <w:color w:val="auto"/>
          <w:sz w:val="22"/>
          <w:szCs w:val="22"/>
        </w:rPr>
      </w:pPr>
      <w:r w:rsidRPr="00183A3C">
        <w:rPr>
          <w:rFonts w:ascii="Arial" w:hAnsi="Arial" w:cs="Arial"/>
          <w:color w:val="auto"/>
          <w:sz w:val="22"/>
          <w:szCs w:val="22"/>
        </w:rPr>
        <w:t>provođenje i sudjelovanje u međunarodnim programima;</w:t>
      </w:r>
    </w:p>
    <w:p w14:paraId="7636382C" w14:textId="77777777" w:rsidR="00CA2677" w:rsidRPr="00183A3C" w:rsidRDefault="00CA2677" w:rsidP="00CA2677">
      <w:pPr>
        <w:numPr>
          <w:ilvl w:val="0"/>
          <w:numId w:val="21"/>
        </w:numPr>
        <w:spacing w:before="100" w:beforeAutospacing="1" w:after="100" w:afterAutospacing="1"/>
        <w:jc w:val="both"/>
        <w:rPr>
          <w:rFonts w:ascii="Arial" w:hAnsi="Arial" w:cs="Arial"/>
          <w:color w:val="auto"/>
          <w:sz w:val="22"/>
          <w:szCs w:val="22"/>
        </w:rPr>
      </w:pPr>
      <w:r w:rsidRPr="00183A3C">
        <w:rPr>
          <w:rFonts w:ascii="Arial" w:hAnsi="Arial" w:cs="Arial"/>
          <w:color w:val="auto"/>
          <w:sz w:val="22"/>
          <w:szCs w:val="22"/>
        </w:rPr>
        <w:t>poslovi vezani uz članstvo Grada u međunarodnim organizacijama, kao i aktivnosti koje proizlaze iz članstva;</w:t>
      </w:r>
    </w:p>
    <w:p w14:paraId="1915E1F4" w14:textId="77777777" w:rsidR="00CA2677" w:rsidRPr="00183A3C" w:rsidRDefault="00CA2677" w:rsidP="00CA2677">
      <w:pPr>
        <w:numPr>
          <w:ilvl w:val="0"/>
          <w:numId w:val="21"/>
        </w:numPr>
        <w:spacing w:before="100" w:beforeAutospacing="1" w:after="100" w:afterAutospacing="1"/>
        <w:jc w:val="both"/>
        <w:rPr>
          <w:rFonts w:ascii="Arial" w:hAnsi="Arial" w:cs="Arial"/>
          <w:color w:val="auto"/>
          <w:sz w:val="22"/>
          <w:szCs w:val="22"/>
        </w:rPr>
      </w:pPr>
      <w:r w:rsidRPr="00183A3C">
        <w:rPr>
          <w:rFonts w:ascii="Arial" w:hAnsi="Arial" w:cs="Arial"/>
          <w:color w:val="auto"/>
          <w:sz w:val="22"/>
          <w:szCs w:val="22"/>
        </w:rPr>
        <w:t>pribavljanje i distribucija informacija o potencijalnim izvorima financiranja;</w:t>
      </w:r>
    </w:p>
    <w:p w14:paraId="778A0BC1" w14:textId="77777777" w:rsidR="00CA2677" w:rsidRPr="00183A3C" w:rsidRDefault="00CA2677" w:rsidP="00CA2677">
      <w:pPr>
        <w:numPr>
          <w:ilvl w:val="0"/>
          <w:numId w:val="21"/>
        </w:numPr>
        <w:spacing w:before="100" w:beforeAutospacing="1" w:after="100" w:afterAutospacing="1"/>
        <w:jc w:val="both"/>
        <w:rPr>
          <w:rFonts w:ascii="Arial" w:hAnsi="Arial" w:cs="Arial"/>
          <w:color w:val="auto"/>
          <w:sz w:val="22"/>
          <w:szCs w:val="22"/>
        </w:rPr>
      </w:pPr>
      <w:r w:rsidRPr="00183A3C">
        <w:rPr>
          <w:rFonts w:ascii="Arial" w:hAnsi="Arial" w:cs="Arial"/>
          <w:color w:val="auto"/>
          <w:sz w:val="22"/>
          <w:szCs w:val="22"/>
        </w:rPr>
        <w:t>suradnja s državnim i drugim tijelima, upravnim tijelima Grada te pravnim osobama u obavljanju poslova iz ovog članka;</w:t>
      </w:r>
    </w:p>
    <w:p w14:paraId="05F1DB36" w14:textId="77777777" w:rsidR="00CA2677" w:rsidRPr="00183A3C" w:rsidRDefault="00CA2677" w:rsidP="00CA2677">
      <w:pPr>
        <w:numPr>
          <w:ilvl w:val="0"/>
          <w:numId w:val="21"/>
        </w:numPr>
        <w:spacing w:before="100" w:beforeAutospacing="1" w:after="100" w:afterAutospacing="1"/>
        <w:jc w:val="both"/>
        <w:rPr>
          <w:rFonts w:ascii="Arial" w:hAnsi="Arial" w:cs="Arial"/>
          <w:color w:val="auto"/>
          <w:sz w:val="22"/>
          <w:szCs w:val="22"/>
        </w:rPr>
      </w:pPr>
      <w:r w:rsidRPr="00183A3C">
        <w:rPr>
          <w:rFonts w:ascii="Arial" w:hAnsi="Arial" w:cs="Arial"/>
          <w:color w:val="auto"/>
          <w:sz w:val="22"/>
          <w:szCs w:val="22"/>
        </w:rPr>
        <w:t>drugi poslovi određeni posebnim zakonom, drugim propisima te odlukama gradonačelnika i Gradskog vijeća.</w:t>
      </w:r>
    </w:p>
    <w:p w14:paraId="2A734FE8" w14:textId="77777777" w:rsidR="00891F4D" w:rsidRPr="00183A3C" w:rsidRDefault="00891F4D" w:rsidP="00B24523">
      <w:pPr>
        <w:autoSpaceDE w:val="0"/>
        <w:autoSpaceDN w:val="0"/>
        <w:adjustRightInd w:val="0"/>
        <w:rPr>
          <w:rFonts w:ascii="Arial" w:hAnsi="Arial" w:cs="Arial"/>
          <w:b/>
          <w:color w:val="auto"/>
          <w:sz w:val="22"/>
          <w:szCs w:val="22"/>
        </w:rPr>
      </w:pPr>
    </w:p>
    <w:p w14:paraId="24CD2DFB" w14:textId="77777777" w:rsidR="00A651D5" w:rsidRPr="00183A3C" w:rsidRDefault="00EA4C98" w:rsidP="00B24523">
      <w:pPr>
        <w:autoSpaceDE w:val="0"/>
        <w:autoSpaceDN w:val="0"/>
        <w:adjustRightInd w:val="0"/>
        <w:rPr>
          <w:rFonts w:ascii="Arial" w:hAnsi="Arial" w:cs="Arial"/>
          <w:b/>
          <w:color w:val="auto"/>
          <w:sz w:val="22"/>
          <w:szCs w:val="22"/>
        </w:rPr>
      </w:pPr>
      <w:r w:rsidRPr="00183A3C">
        <w:rPr>
          <w:rFonts w:ascii="Arial" w:hAnsi="Arial" w:cs="Arial"/>
          <w:b/>
          <w:color w:val="auto"/>
          <w:sz w:val="22"/>
          <w:szCs w:val="22"/>
        </w:rPr>
        <w:t>RASHODI</w:t>
      </w:r>
    </w:p>
    <w:p w14:paraId="6E69C096" w14:textId="77777777" w:rsidR="00A651D5" w:rsidRPr="00183A3C" w:rsidRDefault="00A651D5" w:rsidP="00B24523">
      <w:pPr>
        <w:pStyle w:val="BodyText"/>
        <w:rPr>
          <w:rFonts w:ascii="Arial" w:hAnsi="Arial" w:cs="Arial"/>
          <w:b/>
          <w:bCs/>
          <w:color w:val="auto"/>
          <w:sz w:val="22"/>
          <w:szCs w:val="22"/>
        </w:rPr>
      </w:pPr>
    </w:p>
    <w:p w14:paraId="6A0E227E" w14:textId="77777777" w:rsidR="00493A07" w:rsidRPr="00183A3C" w:rsidRDefault="00493A07" w:rsidP="00493A07">
      <w:pPr>
        <w:rPr>
          <w:rFonts w:ascii="Arial" w:hAnsi="Arial" w:cs="Arial"/>
          <w:sz w:val="22"/>
          <w:szCs w:val="22"/>
        </w:rPr>
      </w:pPr>
      <w:r w:rsidRPr="00183A3C">
        <w:rPr>
          <w:rFonts w:ascii="Arial" w:hAnsi="Arial" w:cs="Arial"/>
          <w:sz w:val="22"/>
          <w:szCs w:val="22"/>
        </w:rPr>
        <w:t>Rashodi Upravnog odjela za europske fondove, regionalnu i međunarodnu suradnju Grada Dubrovnika za 2019. godinu su planirani u ukupnom iznosu od 7.481.400,00 kuna.</w:t>
      </w:r>
    </w:p>
    <w:p w14:paraId="3B4E1A1C" w14:textId="77777777" w:rsidR="00C665F1" w:rsidRPr="00183A3C" w:rsidRDefault="00493A07" w:rsidP="00493A07">
      <w:pPr>
        <w:pStyle w:val="BodyText"/>
        <w:rPr>
          <w:rFonts w:ascii="Arial" w:hAnsi="Arial" w:cs="Arial"/>
          <w:sz w:val="22"/>
          <w:szCs w:val="22"/>
        </w:rPr>
      </w:pPr>
      <w:r w:rsidRPr="00183A3C">
        <w:rPr>
          <w:rFonts w:ascii="Arial" w:hAnsi="Arial" w:cs="Arial"/>
          <w:sz w:val="22"/>
          <w:szCs w:val="22"/>
        </w:rPr>
        <w:t>U navedenom razdoblju sve aktivnosti i rashodi su realizirani u iznosu od 6.880.799,94 kn što iznosi 91,97 %,a razvrstane/i su po projektima u 2 programa</w:t>
      </w:r>
      <w:r w:rsidR="00CA2677" w:rsidRPr="00183A3C">
        <w:rPr>
          <w:rFonts w:ascii="Arial" w:hAnsi="Arial" w:cs="Arial"/>
          <w:sz w:val="22"/>
          <w:szCs w:val="22"/>
        </w:rPr>
        <w:t>.</w:t>
      </w:r>
    </w:p>
    <w:p w14:paraId="3E4C71F3" w14:textId="77777777" w:rsidR="00616913" w:rsidRPr="00183A3C" w:rsidRDefault="00616913" w:rsidP="0067301E">
      <w:pPr>
        <w:pStyle w:val="BodyText"/>
        <w:rPr>
          <w:rFonts w:ascii="Arial" w:hAnsi="Arial" w:cs="Arial"/>
          <w:sz w:val="22"/>
          <w:szCs w:val="22"/>
        </w:rPr>
      </w:pPr>
    </w:p>
    <w:p w14:paraId="15BC3F96" w14:textId="77777777" w:rsidR="00115510" w:rsidRDefault="00115510" w:rsidP="00EC5C19">
      <w:pPr>
        <w:rPr>
          <w:rFonts w:ascii="Arial" w:hAnsi="Arial" w:cs="Arial"/>
          <w:b/>
          <w:sz w:val="22"/>
          <w:szCs w:val="22"/>
        </w:rPr>
      </w:pPr>
    </w:p>
    <w:p w14:paraId="71E01BD4" w14:textId="77777777" w:rsidR="00616913" w:rsidRPr="00183A3C" w:rsidRDefault="00EC5C19" w:rsidP="00EC5C19">
      <w:pPr>
        <w:rPr>
          <w:rFonts w:ascii="Arial" w:hAnsi="Arial" w:cs="Arial"/>
          <w:b/>
          <w:sz w:val="22"/>
          <w:szCs w:val="22"/>
        </w:rPr>
      </w:pPr>
      <w:r w:rsidRPr="00183A3C">
        <w:rPr>
          <w:rFonts w:ascii="Arial" w:hAnsi="Arial" w:cs="Arial"/>
          <w:b/>
          <w:sz w:val="22"/>
          <w:szCs w:val="22"/>
        </w:rPr>
        <w:t>Program: RAZVOJNI NACIONALNI I GRADSKI PROJEKTI</w:t>
      </w:r>
    </w:p>
    <w:p w14:paraId="3D989904" w14:textId="77777777" w:rsidR="00FF410F" w:rsidRPr="00183A3C" w:rsidRDefault="00FF410F">
      <w:pPr>
        <w:rPr>
          <w:rFonts w:ascii="Arial" w:hAnsi="Arial" w:cs="Arial"/>
          <w:sz w:val="22"/>
          <w:szCs w:val="22"/>
        </w:rPr>
      </w:pPr>
    </w:p>
    <w:p w14:paraId="2232F1D1" w14:textId="77777777" w:rsidR="00FF410F" w:rsidRPr="00183A3C" w:rsidRDefault="00FF410F">
      <w:pPr>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59"/>
        <w:gridCol w:w="1315"/>
        <w:gridCol w:w="1315"/>
        <w:gridCol w:w="1315"/>
        <w:gridCol w:w="703"/>
      </w:tblGrid>
      <w:tr w:rsidR="000536D1" w:rsidRPr="005F0BCB" w14:paraId="19D05BA1"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39DB8" w14:textId="77777777" w:rsidR="000536D1" w:rsidRPr="005F0BCB" w:rsidRDefault="000536D1" w:rsidP="003E1D81">
            <w:pPr>
              <w:rPr>
                <w:rFonts w:ascii="Arial" w:hAnsi="Arial" w:cs="Arial"/>
                <w:b/>
                <w:sz w:val="22"/>
                <w:szCs w:val="22"/>
              </w:rPr>
            </w:pPr>
            <w:r w:rsidRPr="005F0BCB">
              <w:rPr>
                <w:rFonts w:ascii="Arial" w:hAnsi="Arial" w:cs="Arial"/>
                <w:b/>
                <w:sz w:val="22"/>
                <w:szCs w:val="22"/>
              </w:rPr>
              <w:t xml:space="preserve">     Program: RAZVOJNI NACIONALNI I GRADSKI     </w:t>
            </w:r>
          </w:p>
          <w:p w14:paraId="49765790" w14:textId="77777777" w:rsidR="000536D1" w:rsidRPr="005F0BCB" w:rsidRDefault="000536D1" w:rsidP="003E1D81">
            <w:pPr>
              <w:rPr>
                <w:rFonts w:ascii="Arial" w:hAnsi="Arial" w:cs="Arial"/>
                <w:b/>
                <w:sz w:val="22"/>
                <w:szCs w:val="22"/>
              </w:rPr>
            </w:pPr>
            <w:r w:rsidRPr="005F0BCB">
              <w:rPr>
                <w:rFonts w:ascii="Arial" w:hAnsi="Arial" w:cs="Arial"/>
                <w:b/>
                <w:sz w:val="22"/>
                <w:szCs w:val="22"/>
              </w:rPr>
              <w:t xml:space="preserve">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A003C" w14:textId="77777777" w:rsidR="000536D1" w:rsidRPr="005F0BCB" w:rsidRDefault="000536D1" w:rsidP="0058355E">
            <w:pPr>
              <w:jc w:val="right"/>
              <w:rPr>
                <w:rFonts w:ascii="Arial" w:hAnsi="Arial" w:cs="Arial"/>
                <w:b/>
                <w:sz w:val="22"/>
                <w:szCs w:val="22"/>
              </w:rPr>
            </w:pPr>
            <w:r w:rsidRPr="005F0BCB">
              <w:rPr>
                <w:rFonts w:ascii="Arial" w:hAnsi="Arial" w:cs="Arial"/>
                <w:b/>
                <w:sz w:val="22"/>
                <w:szCs w:val="22"/>
              </w:rPr>
              <w:t>5.026.000,00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7DE3C" w14:textId="77777777" w:rsidR="000536D1" w:rsidRPr="005F0BCB" w:rsidRDefault="000536D1" w:rsidP="0058355E">
            <w:pPr>
              <w:jc w:val="right"/>
              <w:rPr>
                <w:rFonts w:ascii="Arial" w:hAnsi="Arial" w:cs="Arial"/>
                <w:b/>
                <w:sz w:val="22"/>
                <w:szCs w:val="22"/>
              </w:rPr>
            </w:pPr>
            <w:r w:rsidRPr="005F0BCB">
              <w:rPr>
                <w:rFonts w:ascii="Arial" w:hAnsi="Arial" w:cs="Arial"/>
                <w:b/>
                <w:sz w:val="22"/>
                <w:szCs w:val="22"/>
              </w:rPr>
              <w:t>5.026.000,00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54E81" w14:textId="77777777" w:rsidR="000536D1" w:rsidRPr="005F0BCB" w:rsidRDefault="000536D1" w:rsidP="0058355E">
            <w:pPr>
              <w:jc w:val="right"/>
              <w:rPr>
                <w:rFonts w:ascii="Arial" w:hAnsi="Arial" w:cs="Arial"/>
                <w:b/>
                <w:sz w:val="22"/>
                <w:szCs w:val="22"/>
              </w:rPr>
            </w:pPr>
            <w:r w:rsidRPr="005F0BCB">
              <w:rPr>
                <w:rFonts w:ascii="Arial" w:hAnsi="Arial" w:cs="Arial"/>
                <w:b/>
                <w:sz w:val="22"/>
                <w:szCs w:val="22"/>
              </w:rPr>
              <w:t>4.931.937,42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1993B" w14:textId="77777777" w:rsidR="000536D1" w:rsidRPr="005F0BCB" w:rsidRDefault="00154B1B" w:rsidP="004F3B6F">
            <w:pPr>
              <w:jc w:val="right"/>
              <w:rPr>
                <w:rFonts w:ascii="Arial" w:hAnsi="Arial" w:cs="Arial"/>
                <w:b/>
                <w:sz w:val="22"/>
                <w:szCs w:val="22"/>
              </w:rPr>
            </w:pPr>
            <w:r w:rsidRPr="005F0BCB">
              <w:rPr>
                <w:rFonts w:ascii="Arial" w:hAnsi="Arial" w:cs="Arial"/>
                <w:b/>
                <w:sz w:val="22"/>
                <w:szCs w:val="22"/>
              </w:rPr>
              <w:t>98,13</w:t>
            </w:r>
          </w:p>
        </w:tc>
      </w:tr>
      <w:tr w:rsidR="00B13B3D" w:rsidRPr="00442956" w14:paraId="2903FADD"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7F83E" w14:textId="77777777" w:rsidR="00B13B3D" w:rsidRPr="00442956" w:rsidRDefault="00B13B3D" w:rsidP="00573A0B">
            <w:pPr>
              <w:ind w:left="227"/>
              <w:rPr>
                <w:rFonts w:ascii="Arial" w:hAnsi="Arial" w:cs="Arial"/>
                <w:color w:val="auto"/>
                <w:sz w:val="22"/>
                <w:szCs w:val="22"/>
              </w:rPr>
            </w:pPr>
            <w:r w:rsidRPr="00442956">
              <w:rPr>
                <w:rFonts w:ascii="Arial" w:hAnsi="Arial" w:cs="Arial"/>
                <w:color w:val="auto"/>
                <w:sz w:val="22"/>
                <w:szCs w:val="22"/>
              </w:rPr>
              <w:t>A815001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B4AAC"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C94C1"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39C15"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228.168,67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7C817"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81,20</w:t>
            </w:r>
          </w:p>
        </w:tc>
      </w:tr>
      <w:tr w:rsidR="00B13B3D" w:rsidRPr="00442956" w14:paraId="521898A3"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BC854" w14:textId="77777777" w:rsidR="00B13B3D" w:rsidRPr="00442956" w:rsidRDefault="00B13B3D" w:rsidP="00573A0B">
            <w:pPr>
              <w:ind w:left="227"/>
              <w:rPr>
                <w:rFonts w:ascii="Arial" w:hAnsi="Arial" w:cs="Arial"/>
                <w:color w:val="auto"/>
                <w:sz w:val="22"/>
                <w:szCs w:val="22"/>
              </w:rPr>
            </w:pPr>
            <w:r w:rsidRPr="00442956">
              <w:rPr>
                <w:rFonts w:ascii="Arial" w:hAnsi="Arial" w:cs="Arial"/>
                <w:color w:val="auto"/>
                <w:sz w:val="22"/>
                <w:szCs w:val="22"/>
              </w:rPr>
              <w:t>T815003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10266"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5F29F"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9A96F"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5E1EA"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100,00</w:t>
            </w:r>
          </w:p>
        </w:tc>
      </w:tr>
      <w:tr w:rsidR="00B13B3D" w:rsidRPr="00442956" w14:paraId="3EE45D15"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47BC3" w14:textId="77777777" w:rsidR="00B13B3D" w:rsidRPr="00442956" w:rsidRDefault="00B13B3D" w:rsidP="00573A0B">
            <w:pPr>
              <w:ind w:left="227"/>
              <w:rPr>
                <w:rFonts w:ascii="Arial" w:hAnsi="Arial" w:cs="Arial"/>
                <w:color w:val="auto"/>
                <w:sz w:val="22"/>
                <w:szCs w:val="22"/>
              </w:rPr>
            </w:pPr>
            <w:r w:rsidRPr="00442956">
              <w:rPr>
                <w:rFonts w:ascii="Arial" w:hAnsi="Arial" w:cs="Arial"/>
                <w:color w:val="auto"/>
                <w:sz w:val="22"/>
                <w:szCs w:val="22"/>
              </w:rPr>
              <w:t>T815004 EDUKACIJSKI CENTAR ZA UDRUGE I TVRTKE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C9374"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171AE"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2DDF5"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9A6E4"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100,00</w:t>
            </w:r>
          </w:p>
        </w:tc>
      </w:tr>
      <w:tr w:rsidR="00B13B3D" w:rsidRPr="00442956" w14:paraId="5E65606A"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3C9D1" w14:textId="77777777" w:rsidR="00B13B3D" w:rsidRPr="00442956" w:rsidRDefault="00B13B3D" w:rsidP="00573A0B">
            <w:pPr>
              <w:ind w:left="227"/>
              <w:rPr>
                <w:rFonts w:ascii="Arial" w:hAnsi="Arial" w:cs="Arial"/>
                <w:color w:val="auto"/>
                <w:sz w:val="22"/>
                <w:szCs w:val="22"/>
              </w:rPr>
            </w:pPr>
            <w:r w:rsidRPr="00442956">
              <w:rPr>
                <w:rFonts w:ascii="Arial" w:hAnsi="Arial" w:cs="Arial"/>
                <w:color w:val="auto"/>
                <w:sz w:val="22"/>
                <w:szCs w:val="22"/>
              </w:rPr>
              <w:t>T815005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232F0"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8FD1F"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38999"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2654F"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100,00</w:t>
            </w:r>
          </w:p>
        </w:tc>
      </w:tr>
      <w:tr w:rsidR="00B13B3D" w:rsidRPr="00442956" w14:paraId="380D0CE3"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09EBE" w14:textId="77777777" w:rsidR="00B13B3D" w:rsidRPr="00442956" w:rsidRDefault="00B13B3D" w:rsidP="00573A0B">
            <w:pPr>
              <w:ind w:left="227"/>
              <w:rPr>
                <w:rFonts w:ascii="Arial" w:hAnsi="Arial" w:cs="Arial"/>
                <w:color w:val="auto"/>
                <w:sz w:val="22"/>
                <w:szCs w:val="22"/>
              </w:rPr>
            </w:pPr>
            <w:r w:rsidRPr="00442956">
              <w:rPr>
                <w:rFonts w:ascii="Arial" w:hAnsi="Arial" w:cs="Arial"/>
                <w:color w:val="auto"/>
                <w:sz w:val="22"/>
                <w:szCs w:val="22"/>
              </w:rPr>
              <w:t>T815007 DANI KULTURNE I KREATIVNE INDUSTRIJE(DKKI)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6CFDD"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14068"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09791"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381F3" w14:textId="77777777" w:rsidR="00B13B3D" w:rsidRPr="00442956" w:rsidRDefault="00B13B3D" w:rsidP="00573A0B">
            <w:pPr>
              <w:jc w:val="right"/>
              <w:rPr>
                <w:rFonts w:ascii="Arial" w:hAnsi="Arial" w:cs="Arial"/>
                <w:color w:val="auto"/>
                <w:sz w:val="22"/>
                <w:szCs w:val="22"/>
              </w:rPr>
            </w:pPr>
            <w:r w:rsidRPr="00442956">
              <w:rPr>
                <w:rFonts w:ascii="Arial" w:hAnsi="Arial" w:cs="Arial"/>
                <w:color w:val="auto"/>
                <w:sz w:val="22"/>
                <w:szCs w:val="22"/>
              </w:rPr>
              <w:t>100,00</w:t>
            </w:r>
          </w:p>
        </w:tc>
      </w:tr>
      <w:tr w:rsidR="00731F6C" w:rsidRPr="00442956" w14:paraId="1CB6FA79"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4307C" w14:textId="77777777" w:rsidR="00731F6C" w:rsidRPr="00442956" w:rsidRDefault="00731F6C" w:rsidP="00573A0B">
            <w:pPr>
              <w:ind w:left="227"/>
              <w:rPr>
                <w:rFonts w:ascii="Arial" w:hAnsi="Arial" w:cs="Arial"/>
                <w:color w:val="auto"/>
                <w:sz w:val="22"/>
                <w:szCs w:val="22"/>
              </w:rPr>
            </w:pPr>
            <w:r w:rsidRPr="00442956">
              <w:rPr>
                <w:rFonts w:ascii="Arial" w:hAnsi="Arial" w:cs="Arial"/>
                <w:color w:val="auto"/>
                <w:sz w:val="22"/>
                <w:szCs w:val="22"/>
              </w:rPr>
              <w:t>T815008 START UP-AKADEMIJA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504F4"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BBA70"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C4490"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F150A"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100,00</w:t>
            </w:r>
          </w:p>
        </w:tc>
      </w:tr>
      <w:tr w:rsidR="00731F6C" w:rsidRPr="00442956" w14:paraId="3213ADEF"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3C5A1" w14:textId="77777777" w:rsidR="00731F6C" w:rsidRPr="00442956" w:rsidRDefault="00731F6C" w:rsidP="00573A0B">
            <w:pPr>
              <w:ind w:left="227"/>
              <w:rPr>
                <w:rFonts w:ascii="Arial" w:hAnsi="Arial" w:cs="Arial"/>
                <w:color w:val="auto"/>
                <w:sz w:val="22"/>
                <w:szCs w:val="22"/>
              </w:rPr>
            </w:pPr>
            <w:r w:rsidRPr="00442956">
              <w:rPr>
                <w:rFonts w:ascii="Arial" w:hAnsi="Arial" w:cs="Arial"/>
                <w:color w:val="auto"/>
                <w:sz w:val="22"/>
                <w:szCs w:val="22"/>
              </w:rPr>
              <w:t>T815009 SUFIN. MJERA ENERGETSKE UČINKOVITOSTI U ZGRADARSTVU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18AE1"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9A7F6"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D7A7C"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372.468,75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0B319"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90,85</w:t>
            </w:r>
          </w:p>
        </w:tc>
      </w:tr>
      <w:tr w:rsidR="00731F6C" w:rsidRPr="00442956" w14:paraId="0F7782EC"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47A39" w14:textId="77777777" w:rsidR="00731F6C" w:rsidRPr="00442956" w:rsidRDefault="00731F6C" w:rsidP="00573A0B">
            <w:pPr>
              <w:ind w:left="227"/>
              <w:rPr>
                <w:rFonts w:ascii="Arial" w:hAnsi="Arial" w:cs="Arial"/>
                <w:color w:val="auto"/>
                <w:sz w:val="22"/>
                <w:szCs w:val="22"/>
              </w:rPr>
            </w:pPr>
            <w:r w:rsidRPr="00442956">
              <w:rPr>
                <w:rFonts w:ascii="Arial" w:hAnsi="Arial" w:cs="Arial"/>
                <w:color w:val="auto"/>
                <w:sz w:val="22"/>
                <w:szCs w:val="22"/>
              </w:rPr>
              <w:lastRenderedPageBreak/>
              <w:t>T815010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1B2BA"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25120"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F245F"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2.299.800,00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33225" w14:textId="77777777" w:rsidR="00731F6C" w:rsidRPr="00442956" w:rsidRDefault="00731F6C" w:rsidP="00573A0B">
            <w:pPr>
              <w:jc w:val="right"/>
              <w:rPr>
                <w:rFonts w:ascii="Arial" w:hAnsi="Arial" w:cs="Arial"/>
                <w:color w:val="auto"/>
                <w:sz w:val="22"/>
                <w:szCs w:val="22"/>
              </w:rPr>
            </w:pPr>
            <w:r w:rsidRPr="00442956">
              <w:rPr>
                <w:rFonts w:ascii="Arial" w:hAnsi="Arial" w:cs="Arial"/>
                <w:color w:val="auto"/>
                <w:sz w:val="22"/>
                <w:szCs w:val="22"/>
              </w:rPr>
              <w:t>99,99</w:t>
            </w:r>
          </w:p>
        </w:tc>
      </w:tr>
      <w:tr w:rsidR="009711F6" w:rsidRPr="00442956" w14:paraId="3D3916AF"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6442A" w14:textId="77777777" w:rsidR="009711F6" w:rsidRPr="00442956" w:rsidRDefault="009711F6" w:rsidP="00573A0B">
            <w:pPr>
              <w:ind w:left="227"/>
              <w:rPr>
                <w:rFonts w:ascii="Arial" w:hAnsi="Arial" w:cs="Arial"/>
                <w:color w:val="auto"/>
                <w:sz w:val="22"/>
                <w:szCs w:val="22"/>
              </w:rPr>
            </w:pPr>
            <w:r w:rsidRPr="00442956">
              <w:rPr>
                <w:rFonts w:ascii="Arial" w:hAnsi="Arial" w:cs="Arial"/>
                <w:color w:val="auto"/>
                <w:sz w:val="22"/>
                <w:szCs w:val="22"/>
              </w:rPr>
              <w:t>T815011 HUPG-HRVATSKA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1F471" w14:textId="77777777" w:rsidR="009711F6" w:rsidRPr="00442956" w:rsidRDefault="009711F6" w:rsidP="00573A0B">
            <w:pPr>
              <w:jc w:val="right"/>
              <w:rPr>
                <w:rFonts w:ascii="Arial" w:hAnsi="Arial" w:cs="Arial"/>
                <w:color w:val="auto"/>
                <w:sz w:val="22"/>
                <w:szCs w:val="22"/>
              </w:rPr>
            </w:pPr>
            <w:r w:rsidRPr="00442956">
              <w:rPr>
                <w:rFonts w:ascii="Arial" w:hAnsi="Arial" w:cs="Arial"/>
                <w:color w:val="auto"/>
                <w:sz w:val="22"/>
                <w:szCs w:val="22"/>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B968C" w14:textId="77777777" w:rsidR="009711F6" w:rsidRPr="00442956" w:rsidRDefault="009711F6" w:rsidP="00573A0B">
            <w:pPr>
              <w:jc w:val="right"/>
              <w:rPr>
                <w:rFonts w:ascii="Arial" w:hAnsi="Arial" w:cs="Arial"/>
                <w:color w:val="auto"/>
                <w:sz w:val="22"/>
                <w:szCs w:val="22"/>
              </w:rPr>
            </w:pPr>
            <w:r w:rsidRPr="00442956">
              <w:rPr>
                <w:rFonts w:ascii="Arial" w:hAnsi="Arial" w:cs="Arial"/>
                <w:color w:val="auto"/>
                <w:sz w:val="22"/>
                <w:szCs w:val="22"/>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B70AB" w14:textId="77777777" w:rsidR="009711F6" w:rsidRPr="00442956" w:rsidRDefault="009711F6" w:rsidP="00573A0B">
            <w:pPr>
              <w:jc w:val="right"/>
              <w:rPr>
                <w:rFonts w:ascii="Arial" w:hAnsi="Arial" w:cs="Arial"/>
                <w:color w:val="auto"/>
                <w:sz w:val="22"/>
                <w:szCs w:val="22"/>
              </w:rPr>
            </w:pPr>
            <w:r w:rsidRPr="00442956">
              <w:rPr>
                <w:rFonts w:ascii="Arial" w:hAnsi="Arial" w:cs="Arial"/>
                <w:color w:val="auto"/>
                <w:sz w:val="22"/>
                <w:szCs w:val="22"/>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E3AF7" w14:textId="77777777" w:rsidR="009711F6" w:rsidRPr="00442956" w:rsidRDefault="009711F6" w:rsidP="00573A0B">
            <w:pPr>
              <w:jc w:val="right"/>
              <w:rPr>
                <w:rFonts w:ascii="Arial" w:hAnsi="Arial" w:cs="Arial"/>
                <w:color w:val="auto"/>
                <w:sz w:val="22"/>
                <w:szCs w:val="22"/>
              </w:rPr>
            </w:pPr>
            <w:r w:rsidRPr="00442956">
              <w:rPr>
                <w:rFonts w:ascii="Arial" w:hAnsi="Arial" w:cs="Arial"/>
                <w:color w:val="auto"/>
                <w:sz w:val="22"/>
                <w:szCs w:val="22"/>
              </w:rPr>
              <w:t>30,00</w:t>
            </w:r>
          </w:p>
        </w:tc>
      </w:tr>
      <w:tr w:rsidR="009711F6" w:rsidRPr="00442956" w14:paraId="789EE0D9"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80247" w14:textId="77777777" w:rsidR="009711F6" w:rsidRPr="00442956" w:rsidRDefault="009711F6" w:rsidP="00573A0B">
            <w:pPr>
              <w:ind w:left="227"/>
              <w:rPr>
                <w:rFonts w:ascii="Arial" w:hAnsi="Arial" w:cs="Arial"/>
                <w:color w:val="auto"/>
                <w:sz w:val="22"/>
                <w:szCs w:val="22"/>
              </w:rPr>
            </w:pPr>
            <w:r w:rsidRPr="00442956">
              <w:rPr>
                <w:rFonts w:ascii="Arial" w:hAnsi="Arial" w:cs="Arial"/>
                <w:color w:val="auto"/>
                <w:sz w:val="22"/>
                <w:szCs w:val="22"/>
              </w:rPr>
              <w:t>K815012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C3B4D" w14:textId="77777777" w:rsidR="009711F6" w:rsidRPr="00442956" w:rsidRDefault="009711F6" w:rsidP="00573A0B">
            <w:pPr>
              <w:jc w:val="right"/>
              <w:rPr>
                <w:rFonts w:ascii="Arial" w:hAnsi="Arial" w:cs="Arial"/>
                <w:color w:val="auto"/>
                <w:sz w:val="22"/>
                <w:szCs w:val="22"/>
              </w:rPr>
            </w:pPr>
            <w:r w:rsidRPr="00442956">
              <w:rPr>
                <w:rFonts w:ascii="Arial" w:hAnsi="Arial" w:cs="Arial"/>
                <w:color w:val="auto"/>
                <w:sz w:val="22"/>
                <w:szCs w:val="22"/>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BED2F" w14:textId="77777777" w:rsidR="009711F6" w:rsidRPr="00442956" w:rsidRDefault="009711F6" w:rsidP="00573A0B">
            <w:pPr>
              <w:jc w:val="right"/>
              <w:rPr>
                <w:rFonts w:ascii="Arial" w:hAnsi="Arial" w:cs="Arial"/>
                <w:color w:val="auto"/>
                <w:sz w:val="22"/>
                <w:szCs w:val="22"/>
              </w:rPr>
            </w:pPr>
            <w:r w:rsidRPr="00442956">
              <w:rPr>
                <w:rFonts w:ascii="Arial" w:hAnsi="Arial" w:cs="Arial"/>
                <w:color w:val="auto"/>
                <w:sz w:val="22"/>
                <w:szCs w:val="22"/>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719B5" w14:textId="77777777" w:rsidR="009711F6" w:rsidRPr="00442956" w:rsidRDefault="009711F6" w:rsidP="00573A0B">
            <w:pPr>
              <w:jc w:val="right"/>
              <w:rPr>
                <w:rFonts w:ascii="Arial" w:hAnsi="Arial" w:cs="Arial"/>
                <w:color w:val="auto"/>
                <w:sz w:val="22"/>
                <w:szCs w:val="22"/>
              </w:rPr>
            </w:pPr>
            <w:r w:rsidRPr="00442956">
              <w:rPr>
                <w:rFonts w:ascii="Arial" w:hAnsi="Arial" w:cs="Arial"/>
                <w:color w:val="auto"/>
                <w:sz w:val="22"/>
                <w:szCs w:val="22"/>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23BD9" w14:textId="77777777" w:rsidR="009711F6" w:rsidRPr="00442956" w:rsidRDefault="009711F6" w:rsidP="00573A0B">
            <w:pPr>
              <w:jc w:val="right"/>
              <w:rPr>
                <w:rFonts w:ascii="Arial" w:hAnsi="Arial" w:cs="Arial"/>
                <w:color w:val="auto"/>
                <w:sz w:val="22"/>
                <w:szCs w:val="22"/>
              </w:rPr>
            </w:pPr>
            <w:r w:rsidRPr="00442956">
              <w:rPr>
                <w:rFonts w:ascii="Arial" w:hAnsi="Arial" w:cs="Arial"/>
                <w:color w:val="auto"/>
                <w:sz w:val="22"/>
                <w:szCs w:val="22"/>
              </w:rPr>
              <w:t>100,00</w:t>
            </w:r>
          </w:p>
        </w:tc>
      </w:tr>
      <w:tr w:rsidR="009711F6" w:rsidRPr="00183A3C" w14:paraId="453FB0C1" w14:textId="77777777" w:rsidTr="004F3B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4F00E" w14:textId="77777777" w:rsidR="009711F6" w:rsidRPr="00183A3C" w:rsidRDefault="009711F6" w:rsidP="00573A0B">
            <w:pPr>
              <w:ind w:left="227"/>
              <w:rPr>
                <w:rFonts w:ascii="Arial" w:hAnsi="Arial" w:cs="Arial"/>
                <w:color w:val="0000FF"/>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9E914" w14:textId="77777777" w:rsidR="009711F6" w:rsidRPr="00183A3C" w:rsidRDefault="009711F6" w:rsidP="00573A0B">
            <w:pPr>
              <w:jc w:val="right"/>
              <w:rPr>
                <w:rFonts w:ascii="Arial" w:hAnsi="Arial" w:cs="Arial"/>
                <w:color w:val="0000FF"/>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F939D" w14:textId="77777777" w:rsidR="009711F6" w:rsidRPr="00183A3C" w:rsidRDefault="009711F6" w:rsidP="00573A0B">
            <w:pPr>
              <w:jc w:val="right"/>
              <w:rPr>
                <w:rFonts w:ascii="Arial" w:hAnsi="Arial" w:cs="Arial"/>
                <w:color w:val="0000FF"/>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EB55E" w14:textId="77777777" w:rsidR="009711F6" w:rsidRPr="00183A3C" w:rsidRDefault="009711F6" w:rsidP="00573A0B">
            <w:pPr>
              <w:jc w:val="right"/>
              <w:rPr>
                <w:rFonts w:ascii="Arial" w:hAnsi="Arial" w:cs="Arial"/>
                <w:color w:val="0000FF"/>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0ADFE" w14:textId="77777777" w:rsidR="009711F6" w:rsidRPr="00183A3C" w:rsidRDefault="009711F6" w:rsidP="00573A0B">
            <w:pPr>
              <w:jc w:val="right"/>
              <w:rPr>
                <w:rFonts w:ascii="Arial" w:hAnsi="Arial" w:cs="Arial"/>
                <w:color w:val="0000FF"/>
                <w:sz w:val="22"/>
                <w:szCs w:val="22"/>
              </w:rPr>
            </w:pPr>
          </w:p>
        </w:tc>
      </w:tr>
    </w:tbl>
    <w:p w14:paraId="376CC0E5" w14:textId="77777777" w:rsidR="00FF410F" w:rsidRPr="00183A3C" w:rsidRDefault="00FF410F">
      <w:pPr>
        <w:rPr>
          <w:rFonts w:ascii="Arial" w:hAnsi="Arial" w:cs="Arial"/>
          <w:sz w:val="22"/>
          <w:szCs w:val="22"/>
        </w:rPr>
      </w:pPr>
    </w:p>
    <w:p w14:paraId="6230D06E" w14:textId="77777777" w:rsidR="00B24523" w:rsidRPr="00183A3C" w:rsidRDefault="00B24523" w:rsidP="00C103D4">
      <w:pPr>
        <w:autoSpaceDE w:val="0"/>
        <w:autoSpaceDN w:val="0"/>
        <w:adjustRightInd w:val="0"/>
        <w:rPr>
          <w:rFonts w:ascii="Arial" w:hAnsi="Arial" w:cs="Arial"/>
          <w:b/>
          <w:bCs/>
          <w:color w:val="auto"/>
          <w:sz w:val="22"/>
          <w:szCs w:val="22"/>
        </w:rPr>
      </w:pPr>
    </w:p>
    <w:p w14:paraId="05B8F17E" w14:textId="77777777" w:rsidR="005D1BE9" w:rsidRPr="00183A3C" w:rsidRDefault="005D1BE9" w:rsidP="005D1BE9">
      <w:pPr>
        <w:autoSpaceDE w:val="0"/>
        <w:autoSpaceDN w:val="0"/>
        <w:adjustRightInd w:val="0"/>
        <w:rPr>
          <w:rFonts w:ascii="Arial" w:hAnsi="Arial" w:cs="Arial"/>
          <w:b/>
          <w:bCs/>
          <w:color w:val="auto"/>
          <w:sz w:val="22"/>
          <w:szCs w:val="22"/>
        </w:rPr>
      </w:pPr>
    </w:p>
    <w:p w14:paraId="231526F9" w14:textId="77777777" w:rsidR="005D1BE9" w:rsidRPr="00183A3C" w:rsidRDefault="005D1BE9" w:rsidP="005D1BE9">
      <w:pPr>
        <w:autoSpaceDE w:val="0"/>
        <w:autoSpaceDN w:val="0"/>
        <w:adjustRightInd w:val="0"/>
        <w:rPr>
          <w:rFonts w:ascii="Arial" w:hAnsi="Arial" w:cs="Arial"/>
          <w:b/>
          <w:bCs/>
          <w:color w:val="auto"/>
          <w:sz w:val="22"/>
          <w:szCs w:val="22"/>
        </w:rPr>
      </w:pPr>
      <w:r w:rsidRPr="00183A3C">
        <w:rPr>
          <w:rFonts w:ascii="Arial" w:hAnsi="Arial" w:cs="Arial"/>
          <w:b/>
          <w:bCs/>
          <w:color w:val="auto"/>
          <w:sz w:val="22"/>
          <w:szCs w:val="22"/>
        </w:rPr>
        <w:t>Opis i cilj programa:</w:t>
      </w:r>
    </w:p>
    <w:p w14:paraId="7D84DAC5" w14:textId="77777777" w:rsidR="005D1BE9" w:rsidRPr="00183A3C" w:rsidRDefault="005D1BE9" w:rsidP="00C103D4">
      <w:pPr>
        <w:autoSpaceDE w:val="0"/>
        <w:autoSpaceDN w:val="0"/>
        <w:adjustRightInd w:val="0"/>
        <w:rPr>
          <w:rFonts w:ascii="Arial" w:hAnsi="Arial" w:cs="Arial"/>
          <w:bCs/>
          <w:color w:val="auto"/>
          <w:sz w:val="22"/>
          <w:szCs w:val="22"/>
        </w:rPr>
      </w:pPr>
      <w:r w:rsidRPr="00183A3C">
        <w:rPr>
          <w:rFonts w:ascii="Arial" w:hAnsi="Arial" w:cs="Arial"/>
          <w:bCs/>
          <w:color w:val="auto"/>
          <w:sz w:val="22"/>
          <w:szCs w:val="22"/>
        </w:rPr>
        <w:t>Program obuhvaća aktivnosti dodatnih istraživanja, izrada elaborata, st</w:t>
      </w:r>
      <w:r w:rsidR="009B4E9C">
        <w:rPr>
          <w:rFonts w:ascii="Arial" w:hAnsi="Arial" w:cs="Arial"/>
          <w:bCs/>
          <w:color w:val="auto"/>
          <w:sz w:val="22"/>
          <w:szCs w:val="22"/>
        </w:rPr>
        <w:t>r</w:t>
      </w:r>
      <w:r w:rsidRPr="00183A3C">
        <w:rPr>
          <w:rFonts w:ascii="Arial" w:hAnsi="Arial" w:cs="Arial"/>
          <w:bCs/>
          <w:color w:val="auto"/>
          <w:sz w:val="22"/>
          <w:szCs w:val="22"/>
        </w:rPr>
        <w:t>ategija i anketa koje će doprinijeti kvalitetnijim provedbama programa i projekata. Navedeno se provodi informiranje</w:t>
      </w:r>
      <w:r w:rsidR="001E0A02" w:rsidRPr="00183A3C">
        <w:rPr>
          <w:rFonts w:ascii="Arial" w:hAnsi="Arial" w:cs="Arial"/>
          <w:bCs/>
          <w:color w:val="auto"/>
          <w:sz w:val="22"/>
          <w:szCs w:val="22"/>
        </w:rPr>
        <w:t>m</w:t>
      </w:r>
      <w:r w:rsidRPr="00183A3C">
        <w:rPr>
          <w:rFonts w:ascii="Arial" w:hAnsi="Arial" w:cs="Arial"/>
          <w:bCs/>
          <w:color w:val="auto"/>
          <w:sz w:val="22"/>
          <w:szCs w:val="22"/>
        </w:rPr>
        <w:t xml:space="preserve"> </w:t>
      </w:r>
      <w:r w:rsidR="000E7D6F" w:rsidRPr="00183A3C">
        <w:rPr>
          <w:rFonts w:ascii="Arial" w:hAnsi="Arial" w:cs="Arial"/>
          <w:bCs/>
          <w:color w:val="auto"/>
          <w:sz w:val="22"/>
          <w:szCs w:val="22"/>
        </w:rPr>
        <w:t>i educiranje</w:t>
      </w:r>
      <w:r w:rsidR="001E0A02" w:rsidRPr="00183A3C">
        <w:rPr>
          <w:rFonts w:ascii="Arial" w:hAnsi="Arial" w:cs="Arial"/>
          <w:bCs/>
          <w:color w:val="auto"/>
          <w:sz w:val="22"/>
          <w:szCs w:val="22"/>
        </w:rPr>
        <w:t>m</w:t>
      </w:r>
      <w:r w:rsidR="000E7D6F" w:rsidRPr="00183A3C">
        <w:rPr>
          <w:rFonts w:ascii="Arial" w:hAnsi="Arial" w:cs="Arial"/>
          <w:bCs/>
          <w:color w:val="auto"/>
          <w:sz w:val="22"/>
          <w:szCs w:val="22"/>
        </w:rPr>
        <w:t xml:space="preserve"> </w:t>
      </w:r>
      <w:r w:rsidRPr="00183A3C">
        <w:rPr>
          <w:rFonts w:ascii="Arial" w:hAnsi="Arial" w:cs="Arial"/>
          <w:bCs/>
          <w:color w:val="auto"/>
          <w:sz w:val="22"/>
          <w:szCs w:val="22"/>
        </w:rPr>
        <w:t>udruga</w:t>
      </w:r>
      <w:r w:rsidR="000E7D6F" w:rsidRPr="00183A3C">
        <w:rPr>
          <w:rFonts w:ascii="Arial" w:hAnsi="Arial" w:cs="Arial"/>
          <w:bCs/>
          <w:color w:val="auto"/>
          <w:sz w:val="22"/>
          <w:szCs w:val="22"/>
        </w:rPr>
        <w:t>, mladih poduzetnika</w:t>
      </w:r>
      <w:r w:rsidR="001E0A02" w:rsidRPr="00183A3C">
        <w:rPr>
          <w:rFonts w:ascii="Arial" w:hAnsi="Arial" w:cs="Arial"/>
          <w:bCs/>
          <w:color w:val="auto"/>
          <w:sz w:val="22"/>
          <w:szCs w:val="22"/>
        </w:rPr>
        <w:t xml:space="preserve"> i</w:t>
      </w:r>
      <w:r w:rsidRPr="00183A3C">
        <w:rPr>
          <w:rFonts w:ascii="Arial" w:hAnsi="Arial" w:cs="Arial"/>
          <w:bCs/>
          <w:color w:val="auto"/>
          <w:sz w:val="22"/>
          <w:szCs w:val="22"/>
        </w:rPr>
        <w:t xml:space="preserve"> civilnog sektora oko pripreme i provedbe projekata</w:t>
      </w:r>
      <w:r w:rsidR="001E0A02" w:rsidRPr="00183A3C">
        <w:rPr>
          <w:rFonts w:ascii="Arial" w:hAnsi="Arial" w:cs="Arial"/>
          <w:bCs/>
          <w:color w:val="auto"/>
          <w:sz w:val="22"/>
          <w:szCs w:val="22"/>
        </w:rPr>
        <w:t>.</w:t>
      </w:r>
    </w:p>
    <w:p w14:paraId="6CC9C03C" w14:textId="77777777" w:rsidR="00A220BA" w:rsidRPr="00183A3C" w:rsidRDefault="00A220BA" w:rsidP="00C103D4">
      <w:pPr>
        <w:autoSpaceDE w:val="0"/>
        <w:autoSpaceDN w:val="0"/>
        <w:adjustRightInd w:val="0"/>
        <w:rPr>
          <w:rFonts w:ascii="Arial" w:hAnsi="Arial" w:cs="Arial"/>
          <w:bCs/>
          <w:color w:val="auto"/>
          <w:sz w:val="22"/>
          <w:szCs w:val="22"/>
        </w:rPr>
      </w:pPr>
      <w:r w:rsidRPr="00183A3C">
        <w:rPr>
          <w:rFonts w:ascii="Arial" w:hAnsi="Arial" w:cs="Arial"/>
          <w:bCs/>
          <w:color w:val="auto"/>
          <w:sz w:val="22"/>
          <w:szCs w:val="22"/>
        </w:rPr>
        <w:t>Također</w:t>
      </w:r>
      <w:r w:rsidR="009B4E9C">
        <w:rPr>
          <w:rFonts w:ascii="Arial" w:hAnsi="Arial" w:cs="Arial"/>
          <w:bCs/>
          <w:color w:val="auto"/>
          <w:sz w:val="22"/>
          <w:szCs w:val="22"/>
        </w:rPr>
        <w:t>,</w:t>
      </w:r>
      <w:r w:rsidRPr="00183A3C">
        <w:rPr>
          <w:rFonts w:ascii="Arial" w:hAnsi="Arial" w:cs="Arial"/>
          <w:bCs/>
          <w:color w:val="auto"/>
          <w:sz w:val="22"/>
          <w:szCs w:val="22"/>
        </w:rPr>
        <w:t xml:space="preserve"> jedna od aktivnosti programa je i poticanje suvlasnika višestambenih zgrada na povećanje energetske učinkovitosti.</w:t>
      </w:r>
    </w:p>
    <w:p w14:paraId="12E0A3A1" w14:textId="77777777" w:rsidR="005D1BE9" w:rsidRPr="00183A3C" w:rsidRDefault="000E7D6F" w:rsidP="00C103D4">
      <w:pPr>
        <w:autoSpaceDE w:val="0"/>
        <w:autoSpaceDN w:val="0"/>
        <w:adjustRightInd w:val="0"/>
        <w:rPr>
          <w:rFonts w:ascii="Arial" w:hAnsi="Arial" w:cs="Arial"/>
          <w:bCs/>
          <w:color w:val="auto"/>
          <w:sz w:val="22"/>
          <w:szCs w:val="22"/>
        </w:rPr>
      </w:pPr>
      <w:r w:rsidRPr="00183A3C">
        <w:rPr>
          <w:rFonts w:ascii="Arial" w:hAnsi="Arial" w:cs="Arial"/>
          <w:bCs/>
          <w:color w:val="auto"/>
          <w:sz w:val="22"/>
          <w:szCs w:val="22"/>
        </w:rPr>
        <w:t>Cilj programa je osiguranje održivog upravljanja i učinkovitog korištenja sredstava, stvaranja inovacija i  uvođenje inovativnih promjena</w:t>
      </w:r>
      <w:r w:rsidR="00D02BFE" w:rsidRPr="00183A3C">
        <w:rPr>
          <w:rFonts w:ascii="Arial" w:hAnsi="Arial" w:cs="Arial"/>
          <w:bCs/>
          <w:color w:val="auto"/>
          <w:sz w:val="22"/>
          <w:szCs w:val="22"/>
        </w:rPr>
        <w:t>.</w:t>
      </w:r>
    </w:p>
    <w:p w14:paraId="4EF20545" w14:textId="77777777" w:rsidR="005D1BE9" w:rsidRPr="00183A3C" w:rsidRDefault="005D1BE9" w:rsidP="00C103D4">
      <w:pPr>
        <w:autoSpaceDE w:val="0"/>
        <w:autoSpaceDN w:val="0"/>
        <w:adjustRightInd w:val="0"/>
        <w:rPr>
          <w:rFonts w:ascii="Arial" w:hAnsi="Arial" w:cs="Arial"/>
          <w:b/>
          <w:bCs/>
          <w:color w:val="auto"/>
          <w:sz w:val="22"/>
          <w:szCs w:val="22"/>
        </w:rPr>
      </w:pPr>
    </w:p>
    <w:p w14:paraId="35C1013B" w14:textId="77777777" w:rsidR="00C103D4" w:rsidRPr="00183A3C" w:rsidRDefault="00C103D4" w:rsidP="00C103D4">
      <w:pPr>
        <w:autoSpaceDE w:val="0"/>
        <w:autoSpaceDN w:val="0"/>
        <w:adjustRightInd w:val="0"/>
        <w:rPr>
          <w:rFonts w:ascii="Arial" w:hAnsi="Arial" w:cs="Arial"/>
          <w:b/>
          <w:bCs/>
          <w:color w:val="auto"/>
          <w:sz w:val="22"/>
          <w:szCs w:val="22"/>
        </w:rPr>
      </w:pPr>
      <w:r w:rsidRPr="00183A3C">
        <w:rPr>
          <w:rFonts w:ascii="Arial" w:hAnsi="Arial" w:cs="Arial"/>
          <w:b/>
          <w:bCs/>
          <w:color w:val="auto"/>
          <w:sz w:val="22"/>
          <w:szCs w:val="22"/>
        </w:rPr>
        <w:t>Realizirana sredstva:</w:t>
      </w:r>
    </w:p>
    <w:p w14:paraId="4859141E" w14:textId="77777777" w:rsidR="00E44A46" w:rsidRPr="00183A3C" w:rsidRDefault="00C103D4" w:rsidP="00B9401B">
      <w:pPr>
        <w:autoSpaceDE w:val="0"/>
        <w:autoSpaceDN w:val="0"/>
        <w:adjustRightInd w:val="0"/>
        <w:rPr>
          <w:rFonts w:ascii="Arial" w:hAnsi="Arial" w:cs="Arial"/>
          <w:sz w:val="22"/>
          <w:szCs w:val="22"/>
        </w:rPr>
      </w:pPr>
      <w:r w:rsidRPr="00183A3C">
        <w:rPr>
          <w:rFonts w:ascii="Arial" w:hAnsi="Arial" w:cs="Arial"/>
          <w:color w:val="auto"/>
          <w:sz w:val="22"/>
          <w:szCs w:val="22"/>
        </w:rPr>
        <w:t>Proračunom za 2</w:t>
      </w:r>
      <w:r w:rsidR="00912294" w:rsidRPr="00183A3C">
        <w:rPr>
          <w:rFonts w:ascii="Arial" w:hAnsi="Arial" w:cs="Arial"/>
          <w:color w:val="auto"/>
          <w:sz w:val="22"/>
          <w:szCs w:val="22"/>
        </w:rPr>
        <w:t>01</w:t>
      </w:r>
      <w:r w:rsidR="005D1BE9" w:rsidRPr="00183A3C">
        <w:rPr>
          <w:rFonts w:ascii="Arial" w:hAnsi="Arial" w:cs="Arial"/>
          <w:color w:val="auto"/>
          <w:sz w:val="22"/>
          <w:szCs w:val="22"/>
        </w:rPr>
        <w:t>9</w:t>
      </w:r>
      <w:r w:rsidR="00912294" w:rsidRPr="00183A3C">
        <w:rPr>
          <w:rFonts w:ascii="Arial" w:hAnsi="Arial" w:cs="Arial"/>
          <w:color w:val="auto"/>
          <w:sz w:val="22"/>
          <w:szCs w:val="22"/>
        </w:rPr>
        <w:t>. godinu za potrebe izvršenj</w:t>
      </w:r>
      <w:r w:rsidR="00B9401B" w:rsidRPr="00183A3C">
        <w:rPr>
          <w:rFonts w:ascii="Arial" w:hAnsi="Arial" w:cs="Arial"/>
          <w:color w:val="auto"/>
          <w:sz w:val="22"/>
          <w:szCs w:val="22"/>
        </w:rPr>
        <w:t>e aktivnosti, tekućih i</w:t>
      </w:r>
      <w:r w:rsidR="00912294" w:rsidRPr="00183A3C">
        <w:rPr>
          <w:rFonts w:ascii="Arial" w:hAnsi="Arial" w:cs="Arial"/>
          <w:color w:val="auto"/>
          <w:sz w:val="22"/>
          <w:szCs w:val="22"/>
        </w:rPr>
        <w:t xml:space="preserve"> </w:t>
      </w:r>
      <w:r w:rsidRPr="00183A3C">
        <w:rPr>
          <w:rFonts w:ascii="Arial" w:hAnsi="Arial" w:cs="Arial"/>
          <w:color w:val="auto"/>
          <w:sz w:val="22"/>
          <w:szCs w:val="22"/>
        </w:rPr>
        <w:t xml:space="preserve"> kapitalnih projekata sadržanih u ovom programu</w:t>
      </w:r>
      <w:r w:rsidR="00912294" w:rsidRPr="00183A3C">
        <w:rPr>
          <w:rFonts w:ascii="Arial" w:hAnsi="Arial" w:cs="Arial"/>
          <w:color w:val="auto"/>
          <w:sz w:val="22"/>
          <w:szCs w:val="22"/>
        </w:rPr>
        <w:t xml:space="preserve"> </w:t>
      </w:r>
      <w:r w:rsidRPr="00183A3C">
        <w:rPr>
          <w:rFonts w:ascii="Arial" w:hAnsi="Arial" w:cs="Arial"/>
          <w:color w:val="auto"/>
          <w:sz w:val="22"/>
          <w:szCs w:val="22"/>
        </w:rPr>
        <w:t xml:space="preserve">planirano je ukupno </w:t>
      </w:r>
      <w:r w:rsidR="00B52BD9" w:rsidRPr="00183A3C">
        <w:rPr>
          <w:rFonts w:ascii="Arial" w:hAnsi="Arial" w:cs="Arial"/>
          <w:sz w:val="22"/>
          <w:szCs w:val="22"/>
        </w:rPr>
        <w:t xml:space="preserve">5.026.000,00 </w:t>
      </w:r>
      <w:r w:rsidRPr="00183A3C">
        <w:rPr>
          <w:rFonts w:ascii="Arial" w:hAnsi="Arial" w:cs="Arial"/>
          <w:color w:val="auto"/>
          <w:sz w:val="22"/>
          <w:szCs w:val="22"/>
        </w:rPr>
        <w:t xml:space="preserve">kuna od čega je utrošeno </w:t>
      </w:r>
      <w:r w:rsidR="00B52BD9" w:rsidRPr="00183A3C">
        <w:rPr>
          <w:rFonts w:ascii="Arial" w:hAnsi="Arial" w:cs="Arial"/>
          <w:sz w:val="22"/>
          <w:szCs w:val="22"/>
        </w:rPr>
        <w:t xml:space="preserve">4.931.937,42 </w:t>
      </w:r>
      <w:r w:rsidRPr="00183A3C">
        <w:rPr>
          <w:rFonts w:ascii="Arial" w:hAnsi="Arial" w:cs="Arial"/>
          <w:color w:val="auto"/>
          <w:sz w:val="22"/>
          <w:szCs w:val="22"/>
        </w:rPr>
        <w:t xml:space="preserve">kuna ili </w:t>
      </w:r>
      <w:r w:rsidR="00B9401B" w:rsidRPr="00183A3C">
        <w:rPr>
          <w:rFonts w:ascii="Arial" w:hAnsi="Arial" w:cs="Arial"/>
          <w:sz w:val="22"/>
          <w:szCs w:val="22"/>
        </w:rPr>
        <w:t>98,13</w:t>
      </w:r>
      <w:r w:rsidRPr="00183A3C">
        <w:rPr>
          <w:rFonts w:ascii="Arial" w:hAnsi="Arial" w:cs="Arial"/>
          <w:color w:val="auto"/>
          <w:sz w:val="22"/>
          <w:szCs w:val="22"/>
        </w:rPr>
        <w:t>% plana i</w:t>
      </w:r>
      <w:r w:rsidR="00B9401B" w:rsidRPr="00183A3C">
        <w:rPr>
          <w:rFonts w:ascii="Arial" w:hAnsi="Arial" w:cs="Arial"/>
          <w:color w:val="auto"/>
          <w:sz w:val="22"/>
          <w:szCs w:val="22"/>
        </w:rPr>
        <w:t xml:space="preserve"> </w:t>
      </w:r>
      <w:r w:rsidRPr="00183A3C">
        <w:rPr>
          <w:rFonts w:ascii="Arial" w:hAnsi="Arial" w:cs="Arial"/>
          <w:color w:val="auto"/>
          <w:sz w:val="22"/>
          <w:szCs w:val="22"/>
        </w:rPr>
        <w:t>to za slijedeće aktivnosti i projekte:</w:t>
      </w:r>
    </w:p>
    <w:p w14:paraId="1C659B04" w14:textId="77777777" w:rsidR="00E44A46" w:rsidRPr="00183A3C" w:rsidRDefault="00E44A46">
      <w:pPr>
        <w:rPr>
          <w:rFonts w:ascii="Arial" w:hAnsi="Arial" w:cs="Arial"/>
          <w:sz w:val="22"/>
          <w:szCs w:val="22"/>
        </w:rPr>
      </w:pPr>
    </w:p>
    <w:p w14:paraId="00F8B350" w14:textId="77777777" w:rsidR="00E44A46" w:rsidRPr="00183A3C" w:rsidRDefault="00E44A46">
      <w:pPr>
        <w:rPr>
          <w:rFonts w:ascii="Arial" w:hAnsi="Arial" w:cs="Arial"/>
          <w:sz w:val="22"/>
          <w:szCs w:val="22"/>
        </w:rPr>
      </w:pPr>
    </w:p>
    <w:p w14:paraId="6003A2C8" w14:textId="77777777" w:rsidR="00E44A46" w:rsidRPr="00183A3C" w:rsidRDefault="00964E21">
      <w:pPr>
        <w:rPr>
          <w:rFonts w:ascii="Arial" w:hAnsi="Arial" w:cs="Arial"/>
          <w:b/>
          <w:color w:val="auto"/>
          <w:sz w:val="22"/>
          <w:szCs w:val="22"/>
        </w:rPr>
      </w:pPr>
      <w:r w:rsidRPr="00183A3C">
        <w:rPr>
          <w:rFonts w:ascii="Arial" w:hAnsi="Arial" w:cs="Arial"/>
          <w:b/>
          <w:color w:val="auto"/>
          <w:sz w:val="22"/>
          <w:szCs w:val="22"/>
        </w:rPr>
        <w:t>Aktivnost:</w:t>
      </w:r>
      <w:r w:rsidR="00E44A46" w:rsidRPr="00183A3C">
        <w:rPr>
          <w:rFonts w:ascii="Arial" w:hAnsi="Arial" w:cs="Arial"/>
          <w:b/>
          <w:color w:val="auto"/>
          <w:sz w:val="22"/>
          <w:szCs w:val="22"/>
        </w:rPr>
        <w:t xml:space="preserve"> OPĆI RASHODI ODJELA</w:t>
      </w:r>
    </w:p>
    <w:p w14:paraId="0688BEA2" w14:textId="77777777" w:rsidR="00E44A46" w:rsidRPr="00183A3C" w:rsidRDefault="00E44A46">
      <w:pPr>
        <w:rPr>
          <w:rFonts w:ascii="Arial" w:hAnsi="Arial" w:cs="Arial"/>
          <w:color w:val="0000FF"/>
          <w:sz w:val="22"/>
          <w:szCs w:val="22"/>
        </w:rPr>
      </w:pPr>
    </w:p>
    <w:p w14:paraId="470601FA" w14:textId="77777777" w:rsidR="00E44A46" w:rsidRPr="00183A3C" w:rsidRDefault="006B6C22">
      <w:pPr>
        <w:rPr>
          <w:rFonts w:ascii="Arial" w:hAnsi="Arial" w:cs="Arial"/>
          <w:color w:val="0000FF"/>
          <w:sz w:val="22"/>
          <w:szCs w:val="22"/>
        </w:rPr>
      </w:pPr>
      <w:r w:rsidRPr="00183A3C">
        <w:rPr>
          <w:rFonts w:ascii="Arial" w:hAnsi="Arial" w:cs="Arial"/>
          <w:sz w:val="22"/>
          <w:szCs w:val="22"/>
        </w:rPr>
        <w:t xml:space="preserve">Cilj projekta je </w:t>
      </w:r>
      <w:r w:rsidR="00F41501" w:rsidRPr="00183A3C">
        <w:rPr>
          <w:rFonts w:ascii="Arial" w:hAnsi="Arial" w:cs="Arial"/>
          <w:sz w:val="22"/>
          <w:szCs w:val="22"/>
        </w:rPr>
        <w:t xml:space="preserve">bio </w:t>
      </w:r>
      <w:r w:rsidRPr="00183A3C">
        <w:rPr>
          <w:rFonts w:ascii="Arial" w:hAnsi="Arial" w:cs="Arial"/>
          <w:sz w:val="22"/>
          <w:szCs w:val="22"/>
        </w:rPr>
        <w:t>o</w:t>
      </w:r>
      <w:r w:rsidR="00E44A46" w:rsidRPr="00183A3C">
        <w:rPr>
          <w:rFonts w:ascii="Arial" w:hAnsi="Arial" w:cs="Arial"/>
          <w:sz w:val="22"/>
          <w:szCs w:val="22"/>
        </w:rPr>
        <w:t xml:space="preserve">siguranje sredstava za rashode koji nastaju u okviru programa i projekata, a koji nisu izravno povezani ili se ne mogu izravno povezati s pojedinačnom aktivnošću </w:t>
      </w:r>
      <w:r w:rsidR="00964E21" w:rsidRPr="00183A3C">
        <w:rPr>
          <w:rFonts w:ascii="Arial" w:hAnsi="Arial" w:cs="Arial"/>
          <w:sz w:val="22"/>
          <w:szCs w:val="22"/>
        </w:rPr>
        <w:t>p</w:t>
      </w:r>
      <w:r w:rsidR="00E44A46" w:rsidRPr="00183A3C">
        <w:rPr>
          <w:rFonts w:ascii="Arial" w:hAnsi="Arial" w:cs="Arial"/>
          <w:sz w:val="22"/>
          <w:szCs w:val="22"/>
        </w:rPr>
        <w:t>rojekta/programa.Također, s ovom stavkom</w:t>
      </w:r>
      <w:r w:rsidR="00A11328" w:rsidRPr="00183A3C">
        <w:rPr>
          <w:rFonts w:ascii="Arial" w:hAnsi="Arial" w:cs="Arial"/>
          <w:sz w:val="22"/>
          <w:szCs w:val="22"/>
        </w:rPr>
        <w:t xml:space="preserve"> planirano je pokriće</w:t>
      </w:r>
      <w:r w:rsidR="00E44A46" w:rsidRPr="00183A3C">
        <w:rPr>
          <w:rFonts w:ascii="Arial" w:hAnsi="Arial" w:cs="Arial"/>
          <w:sz w:val="22"/>
          <w:szCs w:val="22"/>
        </w:rPr>
        <w:t xml:space="preserve"> troškov</w:t>
      </w:r>
      <w:r w:rsidR="00A11328" w:rsidRPr="00183A3C">
        <w:rPr>
          <w:rFonts w:ascii="Arial" w:hAnsi="Arial" w:cs="Arial"/>
          <w:sz w:val="22"/>
          <w:szCs w:val="22"/>
        </w:rPr>
        <w:t>a</w:t>
      </w:r>
      <w:r w:rsidR="00E44A46" w:rsidRPr="00183A3C">
        <w:rPr>
          <w:rFonts w:ascii="Arial" w:hAnsi="Arial" w:cs="Arial"/>
          <w:sz w:val="22"/>
          <w:szCs w:val="22"/>
        </w:rPr>
        <w:t xml:space="preserve"> svih aktivnosti međunarodne suradnje, a koji se ne odnose na gradove prijatelje za koje postoji posebna stavka proračuna. Ujedno, s ovom stavkom </w:t>
      </w:r>
      <w:r w:rsidR="00A11328" w:rsidRPr="00183A3C">
        <w:rPr>
          <w:rFonts w:ascii="Arial" w:hAnsi="Arial" w:cs="Arial"/>
          <w:sz w:val="22"/>
          <w:szCs w:val="22"/>
        </w:rPr>
        <w:t>planirani su</w:t>
      </w:r>
      <w:r w:rsidR="00E44A46" w:rsidRPr="00183A3C">
        <w:rPr>
          <w:rFonts w:ascii="Arial" w:hAnsi="Arial" w:cs="Arial"/>
          <w:sz w:val="22"/>
          <w:szCs w:val="22"/>
        </w:rPr>
        <w:t xml:space="preserve"> svi troškovi nastali za pružanje usluga odjelu poput intelektualnih i savjetodavnih usluga za prijavu projekta, istraživanje tržišta i ostali troškovi.</w:t>
      </w:r>
    </w:p>
    <w:p w14:paraId="4C86A558" w14:textId="77777777" w:rsidR="00A223AE" w:rsidRPr="00183A3C" w:rsidRDefault="00A223AE" w:rsidP="00E44A46">
      <w:pPr>
        <w:rPr>
          <w:rFonts w:ascii="Arial" w:hAnsi="Arial" w:cs="Arial"/>
          <w:sz w:val="22"/>
          <w:szCs w:val="22"/>
        </w:rPr>
      </w:pPr>
    </w:p>
    <w:p w14:paraId="6481EC6B" w14:textId="77777777" w:rsidR="00E44A46" w:rsidRPr="00183A3C" w:rsidRDefault="00221107" w:rsidP="00E44A46">
      <w:pPr>
        <w:rPr>
          <w:rFonts w:ascii="Arial" w:hAnsi="Arial" w:cs="Arial"/>
          <w:sz w:val="22"/>
          <w:szCs w:val="22"/>
        </w:rPr>
      </w:pPr>
      <w:r w:rsidRPr="00183A3C">
        <w:rPr>
          <w:rFonts w:ascii="Arial" w:hAnsi="Arial" w:cs="Arial"/>
          <w:sz w:val="22"/>
          <w:szCs w:val="22"/>
        </w:rPr>
        <w:t>P</w:t>
      </w:r>
      <w:r w:rsidR="00E44A46" w:rsidRPr="00183A3C">
        <w:rPr>
          <w:rFonts w:ascii="Arial" w:hAnsi="Arial" w:cs="Arial"/>
          <w:sz w:val="22"/>
          <w:szCs w:val="22"/>
        </w:rPr>
        <w:t xml:space="preserve">lan za 2019. god. iznosio je 281.000,00 kn, a u razdoblju siječanj-prosinac 2019. god realiziran je u iznosu od 228.168,67kn </w:t>
      </w:r>
    </w:p>
    <w:p w14:paraId="6757C1B3" w14:textId="77777777" w:rsidR="00A223AE" w:rsidRPr="00183A3C" w:rsidRDefault="00A223AE" w:rsidP="00E44A46">
      <w:pPr>
        <w:jc w:val="both"/>
        <w:rPr>
          <w:rFonts w:ascii="Arial" w:hAnsi="Arial" w:cs="Arial"/>
          <w:sz w:val="22"/>
          <w:szCs w:val="22"/>
        </w:rPr>
      </w:pPr>
      <w:bookmarkStart w:id="0" w:name="_Hlk519756905"/>
    </w:p>
    <w:p w14:paraId="2CAEE165" w14:textId="77777777" w:rsidR="00E44A46" w:rsidRPr="00183A3C" w:rsidRDefault="00221107" w:rsidP="00E44A46">
      <w:pPr>
        <w:jc w:val="both"/>
        <w:rPr>
          <w:rFonts w:ascii="Arial" w:hAnsi="Arial" w:cs="Arial"/>
          <w:sz w:val="22"/>
          <w:szCs w:val="22"/>
        </w:rPr>
      </w:pPr>
      <w:r w:rsidRPr="00183A3C">
        <w:rPr>
          <w:rFonts w:ascii="Arial" w:hAnsi="Arial" w:cs="Arial"/>
          <w:sz w:val="22"/>
          <w:szCs w:val="22"/>
        </w:rPr>
        <w:t>Na</w:t>
      </w:r>
      <w:r w:rsidR="00E44A46" w:rsidRPr="00183A3C">
        <w:rPr>
          <w:rFonts w:ascii="Arial" w:hAnsi="Arial" w:cs="Arial"/>
          <w:sz w:val="22"/>
          <w:szCs w:val="22"/>
        </w:rPr>
        <w:t>jveći dio se odnosi</w:t>
      </w:r>
      <w:r w:rsidR="00C36D0B" w:rsidRPr="00183A3C">
        <w:rPr>
          <w:rFonts w:ascii="Arial" w:hAnsi="Arial" w:cs="Arial"/>
          <w:sz w:val="22"/>
          <w:szCs w:val="22"/>
        </w:rPr>
        <w:t>o</w:t>
      </w:r>
      <w:r w:rsidR="00E44A46" w:rsidRPr="00183A3C">
        <w:rPr>
          <w:rFonts w:ascii="Arial" w:hAnsi="Arial" w:cs="Arial"/>
          <w:sz w:val="22"/>
          <w:szCs w:val="22"/>
        </w:rPr>
        <w:t xml:space="preserve"> Ostale intelektualne usluge i to:</w:t>
      </w:r>
    </w:p>
    <w:p w14:paraId="4C09B2B6" w14:textId="77777777" w:rsidR="00E44A46" w:rsidRPr="00183A3C" w:rsidRDefault="00E44A46" w:rsidP="00964E21">
      <w:pPr>
        <w:pStyle w:val="ListParagraph"/>
        <w:numPr>
          <w:ilvl w:val="0"/>
          <w:numId w:val="11"/>
        </w:numPr>
        <w:rPr>
          <w:rFonts w:ascii="Arial" w:hAnsi="Arial" w:cs="Arial"/>
          <w:sz w:val="22"/>
          <w:szCs w:val="22"/>
        </w:rPr>
      </w:pPr>
      <w:r w:rsidRPr="00183A3C">
        <w:rPr>
          <w:rFonts w:ascii="Arial" w:hAnsi="Arial" w:cs="Arial"/>
          <w:sz w:val="22"/>
          <w:szCs w:val="22"/>
        </w:rPr>
        <w:t xml:space="preserve">EUPOLIS </w:t>
      </w:r>
      <w:r w:rsidR="00C36D0B" w:rsidRPr="00183A3C">
        <w:rPr>
          <w:rFonts w:ascii="Arial" w:hAnsi="Arial" w:cs="Arial"/>
          <w:sz w:val="22"/>
          <w:szCs w:val="22"/>
        </w:rPr>
        <w:t xml:space="preserve"> </w:t>
      </w:r>
      <w:r w:rsidRPr="00183A3C">
        <w:rPr>
          <w:rFonts w:ascii="Arial" w:hAnsi="Arial" w:cs="Arial"/>
          <w:sz w:val="22"/>
          <w:szCs w:val="22"/>
        </w:rPr>
        <w:t xml:space="preserve"> temeljem Ugovora o poslovno-tehničkoj suradnji u aktivnostima izgradnje kapaciteta UO za EU fondove, regionalnu i međunarodnu suradnju</w:t>
      </w:r>
    </w:p>
    <w:p w14:paraId="2B19D3D9" w14:textId="77777777" w:rsidR="00E44A46" w:rsidRPr="00183A3C" w:rsidRDefault="00C36D0B" w:rsidP="00964E21">
      <w:pPr>
        <w:pStyle w:val="ListParagraph"/>
        <w:numPr>
          <w:ilvl w:val="0"/>
          <w:numId w:val="11"/>
        </w:numPr>
        <w:rPr>
          <w:rFonts w:ascii="Arial" w:hAnsi="Arial" w:cs="Arial"/>
          <w:sz w:val="22"/>
          <w:szCs w:val="22"/>
        </w:rPr>
      </w:pPr>
      <w:r w:rsidRPr="00183A3C">
        <w:rPr>
          <w:rFonts w:ascii="Arial" w:hAnsi="Arial" w:cs="Arial"/>
          <w:sz w:val="22"/>
          <w:szCs w:val="22"/>
        </w:rPr>
        <w:t>POLYGLOTTE</w:t>
      </w:r>
      <w:r w:rsidR="00E44A46" w:rsidRPr="00183A3C">
        <w:rPr>
          <w:rFonts w:ascii="Arial" w:hAnsi="Arial" w:cs="Arial"/>
          <w:sz w:val="22"/>
          <w:szCs w:val="22"/>
        </w:rPr>
        <w:t xml:space="preserve"> koji se odnosi na usluge prijevoda teksta s engleskog jezika na hrvatski jezik o teretnim biciklima za potrebe projekta City Changer Cargo Bike</w:t>
      </w:r>
    </w:p>
    <w:p w14:paraId="18E0FC9C" w14:textId="77777777" w:rsidR="00E44A46" w:rsidRPr="00183A3C" w:rsidRDefault="00C36D0B" w:rsidP="00964E21">
      <w:pPr>
        <w:pStyle w:val="ListParagraph"/>
        <w:numPr>
          <w:ilvl w:val="0"/>
          <w:numId w:val="11"/>
        </w:numPr>
        <w:rPr>
          <w:rFonts w:ascii="Arial" w:hAnsi="Arial" w:cs="Arial"/>
          <w:sz w:val="22"/>
          <w:szCs w:val="22"/>
        </w:rPr>
      </w:pPr>
      <w:r w:rsidRPr="00183A3C">
        <w:rPr>
          <w:rFonts w:ascii="Arial" w:hAnsi="Arial" w:cs="Arial"/>
          <w:bCs/>
          <w:sz w:val="22"/>
          <w:szCs w:val="22"/>
        </w:rPr>
        <w:t>Ostatak se</w:t>
      </w:r>
      <w:r w:rsidR="00964E21" w:rsidRPr="00183A3C">
        <w:rPr>
          <w:rFonts w:ascii="Arial" w:hAnsi="Arial" w:cs="Arial"/>
          <w:bCs/>
          <w:sz w:val="22"/>
          <w:szCs w:val="22"/>
        </w:rPr>
        <w:t xml:space="preserve"> </w:t>
      </w:r>
      <w:r w:rsidR="00E44A46" w:rsidRPr="00183A3C">
        <w:rPr>
          <w:rFonts w:ascii="Arial" w:hAnsi="Arial" w:cs="Arial"/>
          <w:bCs/>
          <w:sz w:val="22"/>
          <w:szCs w:val="22"/>
        </w:rPr>
        <w:t>odnosi</w:t>
      </w:r>
      <w:r w:rsidRPr="00183A3C">
        <w:rPr>
          <w:rFonts w:ascii="Arial" w:hAnsi="Arial" w:cs="Arial"/>
          <w:bCs/>
          <w:sz w:val="22"/>
          <w:szCs w:val="22"/>
        </w:rPr>
        <w:t>o</w:t>
      </w:r>
      <w:r w:rsidR="00E44A46" w:rsidRPr="00183A3C">
        <w:rPr>
          <w:rFonts w:ascii="Arial" w:hAnsi="Arial" w:cs="Arial"/>
          <w:bCs/>
          <w:sz w:val="22"/>
          <w:szCs w:val="22"/>
        </w:rPr>
        <w:t xml:space="preserve"> </w:t>
      </w:r>
      <w:r w:rsidR="009B4E9C">
        <w:rPr>
          <w:rFonts w:ascii="Arial" w:hAnsi="Arial" w:cs="Arial"/>
          <w:bCs/>
          <w:sz w:val="22"/>
          <w:szCs w:val="22"/>
        </w:rPr>
        <w:t>za usluge noćenja za goste gradova prijatelja Grada</w:t>
      </w:r>
      <w:r w:rsidR="00E44A46" w:rsidRPr="00183A3C">
        <w:rPr>
          <w:rFonts w:ascii="Arial" w:hAnsi="Arial" w:cs="Arial"/>
          <w:bCs/>
          <w:sz w:val="22"/>
          <w:szCs w:val="22"/>
        </w:rPr>
        <w:t xml:space="preserve"> Dubrovnika povodom </w:t>
      </w:r>
      <w:r w:rsidRPr="00183A3C">
        <w:rPr>
          <w:rFonts w:ascii="Arial" w:hAnsi="Arial" w:cs="Arial"/>
          <w:bCs/>
          <w:sz w:val="22"/>
          <w:szCs w:val="22"/>
        </w:rPr>
        <w:t xml:space="preserve">Feste sv. Vlaha i </w:t>
      </w:r>
      <w:r w:rsidR="00E44A46" w:rsidRPr="00183A3C">
        <w:rPr>
          <w:rFonts w:ascii="Arial" w:hAnsi="Arial" w:cs="Arial"/>
          <w:bCs/>
          <w:sz w:val="22"/>
          <w:szCs w:val="22"/>
        </w:rPr>
        <w:t>otvaranja Dubrovačkih ljetnih igara</w:t>
      </w:r>
      <w:r w:rsidRPr="00183A3C">
        <w:rPr>
          <w:rFonts w:ascii="Arial" w:hAnsi="Arial" w:cs="Arial"/>
          <w:bCs/>
          <w:sz w:val="22"/>
          <w:szCs w:val="22"/>
        </w:rPr>
        <w:t>.</w:t>
      </w:r>
    </w:p>
    <w:p w14:paraId="0A4798CF" w14:textId="77777777" w:rsidR="00E44A46" w:rsidRPr="00183A3C" w:rsidRDefault="00E44A46" w:rsidP="00E44A46">
      <w:pPr>
        <w:pStyle w:val="ListParagraph"/>
        <w:ind w:left="1080"/>
        <w:jc w:val="both"/>
        <w:rPr>
          <w:rFonts w:ascii="Arial" w:hAnsi="Arial" w:cs="Arial"/>
          <w:sz w:val="22"/>
          <w:szCs w:val="22"/>
        </w:rPr>
      </w:pPr>
    </w:p>
    <w:bookmarkEnd w:id="0"/>
    <w:p w14:paraId="77BDF026" w14:textId="77777777" w:rsidR="00E44A46" w:rsidRPr="00183A3C" w:rsidRDefault="00E44A46">
      <w:pPr>
        <w:rPr>
          <w:rFonts w:ascii="Arial" w:hAnsi="Arial" w:cs="Arial"/>
          <w:sz w:val="22"/>
          <w:szCs w:val="22"/>
        </w:rPr>
      </w:pPr>
    </w:p>
    <w:p w14:paraId="4CB2CF6D" w14:textId="77777777" w:rsidR="00E44A46" w:rsidRPr="00183A3C" w:rsidRDefault="00E44A46">
      <w:pPr>
        <w:rPr>
          <w:rFonts w:ascii="Arial" w:hAnsi="Arial" w:cs="Arial"/>
          <w:sz w:val="22"/>
          <w:szCs w:val="22"/>
        </w:rPr>
      </w:pPr>
    </w:p>
    <w:p w14:paraId="02CC588D" w14:textId="77777777" w:rsidR="00681A44" w:rsidRPr="00183A3C" w:rsidRDefault="00964E21">
      <w:pPr>
        <w:rPr>
          <w:rFonts w:ascii="Arial" w:hAnsi="Arial" w:cs="Arial"/>
          <w:b/>
          <w:color w:val="auto"/>
          <w:sz w:val="22"/>
          <w:szCs w:val="22"/>
        </w:rPr>
      </w:pPr>
      <w:r w:rsidRPr="00183A3C">
        <w:rPr>
          <w:rFonts w:ascii="Arial" w:hAnsi="Arial" w:cs="Arial"/>
          <w:b/>
          <w:color w:val="auto"/>
          <w:sz w:val="22"/>
          <w:szCs w:val="22"/>
        </w:rPr>
        <w:t>P</w:t>
      </w:r>
      <w:r w:rsidR="00221107" w:rsidRPr="00183A3C">
        <w:rPr>
          <w:rFonts w:ascii="Arial" w:hAnsi="Arial" w:cs="Arial"/>
          <w:b/>
          <w:color w:val="auto"/>
          <w:sz w:val="22"/>
          <w:szCs w:val="22"/>
        </w:rPr>
        <w:t>rojekt</w:t>
      </w:r>
      <w:r w:rsidR="00BE658A" w:rsidRPr="00183A3C">
        <w:rPr>
          <w:rFonts w:ascii="Arial" w:hAnsi="Arial" w:cs="Arial"/>
          <w:b/>
          <w:color w:val="auto"/>
          <w:sz w:val="22"/>
          <w:szCs w:val="22"/>
        </w:rPr>
        <w:t>:</w:t>
      </w:r>
      <w:r w:rsidR="00022096">
        <w:rPr>
          <w:rFonts w:ascii="Arial" w:hAnsi="Arial" w:cs="Arial"/>
          <w:b/>
          <w:color w:val="auto"/>
          <w:sz w:val="22"/>
          <w:szCs w:val="22"/>
        </w:rPr>
        <w:t xml:space="preserve"> </w:t>
      </w:r>
      <w:r w:rsidR="00681A44" w:rsidRPr="00183A3C">
        <w:rPr>
          <w:rFonts w:ascii="Arial" w:hAnsi="Arial" w:cs="Arial"/>
          <w:b/>
          <w:color w:val="auto"/>
          <w:sz w:val="22"/>
          <w:szCs w:val="22"/>
        </w:rPr>
        <w:t>SMART CITY</w:t>
      </w:r>
    </w:p>
    <w:p w14:paraId="746DC56D" w14:textId="77777777" w:rsidR="00A223AE" w:rsidRPr="00183A3C" w:rsidRDefault="00A223AE" w:rsidP="00B57C9A">
      <w:pPr>
        <w:rPr>
          <w:rFonts w:ascii="Arial" w:hAnsi="Arial" w:cs="Arial"/>
          <w:sz w:val="22"/>
          <w:szCs w:val="22"/>
        </w:rPr>
      </w:pPr>
    </w:p>
    <w:p w14:paraId="323BED3F" w14:textId="77777777" w:rsidR="00681A44" w:rsidRPr="00183A3C" w:rsidRDefault="00964E21" w:rsidP="00B57C9A">
      <w:pPr>
        <w:rPr>
          <w:rFonts w:ascii="Arial" w:hAnsi="Arial" w:cs="Arial"/>
          <w:sz w:val="22"/>
          <w:szCs w:val="22"/>
        </w:rPr>
      </w:pPr>
      <w:r w:rsidRPr="00183A3C">
        <w:rPr>
          <w:rFonts w:ascii="Arial" w:hAnsi="Arial" w:cs="Arial"/>
          <w:sz w:val="22"/>
          <w:szCs w:val="22"/>
        </w:rPr>
        <w:t>Projektom se želi</w:t>
      </w:r>
      <w:r w:rsidR="00BB4048" w:rsidRPr="00183A3C">
        <w:rPr>
          <w:rFonts w:ascii="Arial" w:hAnsi="Arial" w:cs="Arial"/>
          <w:sz w:val="22"/>
          <w:szCs w:val="22"/>
        </w:rPr>
        <w:t xml:space="preserve"> postići realizacija većeg broja ICT projekata temeljenih na „Strategiji razvoja pametnog grada Dubrovnika“, a čija je svrha pozitivan utjecaj na standard života građana.</w:t>
      </w:r>
    </w:p>
    <w:p w14:paraId="40096407" w14:textId="77777777" w:rsidR="00BB4048" w:rsidRPr="00183A3C" w:rsidRDefault="00EF7A4D" w:rsidP="00B57C9A">
      <w:pPr>
        <w:rPr>
          <w:rFonts w:ascii="Arial" w:hAnsi="Arial" w:cs="Arial"/>
          <w:sz w:val="22"/>
          <w:szCs w:val="22"/>
        </w:rPr>
      </w:pPr>
      <w:r w:rsidRPr="00183A3C">
        <w:rPr>
          <w:rFonts w:ascii="Arial" w:hAnsi="Arial" w:cs="Arial"/>
          <w:sz w:val="22"/>
          <w:szCs w:val="22"/>
        </w:rPr>
        <w:t>Primarni cilj projekta je</w:t>
      </w:r>
      <w:r w:rsidR="00964E21" w:rsidRPr="00183A3C">
        <w:rPr>
          <w:rFonts w:ascii="Arial" w:hAnsi="Arial" w:cs="Arial"/>
          <w:sz w:val="22"/>
          <w:szCs w:val="22"/>
        </w:rPr>
        <w:t xml:space="preserve"> </w:t>
      </w:r>
      <w:r w:rsidRPr="00183A3C">
        <w:rPr>
          <w:rFonts w:ascii="Arial" w:hAnsi="Arial" w:cs="Arial"/>
          <w:sz w:val="22"/>
          <w:szCs w:val="22"/>
        </w:rPr>
        <w:t>digitalna transformacija grada koja uključuje veći broj manjih projekata od IoT senzora i pratećih aplikacija do rješenja koja koriste najnovije ICT tehnologije kako bi servisi građanima bili dostupni na korištenje. Sekundarni cilj projekta je edukacija i upoznavanje različitih skupina građana sa novim ICT tehnologijama i trendovima</w:t>
      </w:r>
    </w:p>
    <w:p w14:paraId="434F27BA" w14:textId="77777777" w:rsidR="00A223AE" w:rsidRPr="00183A3C" w:rsidRDefault="00A223AE" w:rsidP="00B57C9A">
      <w:pPr>
        <w:tabs>
          <w:tab w:val="left" w:pos="709"/>
        </w:tabs>
        <w:rPr>
          <w:rFonts w:ascii="Arial" w:hAnsi="Arial" w:cs="Arial"/>
          <w:sz w:val="22"/>
          <w:szCs w:val="22"/>
        </w:rPr>
      </w:pPr>
    </w:p>
    <w:p w14:paraId="4EB3D37A" w14:textId="77777777" w:rsidR="00126923" w:rsidRPr="00183A3C" w:rsidRDefault="00126923" w:rsidP="00B57C9A">
      <w:pPr>
        <w:tabs>
          <w:tab w:val="left" w:pos="709"/>
        </w:tabs>
        <w:rPr>
          <w:rFonts w:ascii="Arial" w:hAnsi="Arial" w:cs="Arial"/>
          <w:sz w:val="22"/>
          <w:szCs w:val="22"/>
        </w:rPr>
      </w:pPr>
      <w:r w:rsidRPr="00183A3C">
        <w:rPr>
          <w:rFonts w:ascii="Arial" w:hAnsi="Arial" w:cs="Arial"/>
          <w:sz w:val="22"/>
          <w:szCs w:val="22"/>
        </w:rPr>
        <w:lastRenderedPageBreak/>
        <w:t>Plan za 2019. god. iznosio je 800.000,00kn, a u</w:t>
      </w:r>
      <w:r w:rsidR="00542FE1" w:rsidRPr="00183A3C">
        <w:rPr>
          <w:rFonts w:ascii="Arial" w:hAnsi="Arial" w:cs="Arial"/>
          <w:sz w:val="22"/>
          <w:szCs w:val="22"/>
        </w:rPr>
        <w:t xml:space="preserve"> </w:t>
      </w:r>
      <w:r w:rsidRPr="00183A3C">
        <w:rPr>
          <w:rFonts w:ascii="Arial" w:hAnsi="Arial" w:cs="Arial"/>
          <w:sz w:val="22"/>
          <w:szCs w:val="22"/>
        </w:rPr>
        <w:t>razdoblju siječanj-prosinac 2019.realiziran je u iznosu od 800.000,00 kuna.</w:t>
      </w:r>
    </w:p>
    <w:p w14:paraId="63C4BF0B" w14:textId="77777777" w:rsidR="00A223AE" w:rsidRPr="00183A3C" w:rsidRDefault="00A223AE" w:rsidP="00B57C9A">
      <w:pPr>
        <w:tabs>
          <w:tab w:val="left" w:pos="709"/>
        </w:tabs>
        <w:rPr>
          <w:rFonts w:ascii="Arial" w:eastAsia="Calibri" w:hAnsi="Arial" w:cs="Arial"/>
          <w:sz w:val="22"/>
          <w:szCs w:val="22"/>
        </w:rPr>
      </w:pPr>
    </w:p>
    <w:p w14:paraId="0DE1ED07" w14:textId="77777777" w:rsidR="00126923" w:rsidRPr="00183A3C" w:rsidRDefault="00126923" w:rsidP="00B57C9A">
      <w:pPr>
        <w:tabs>
          <w:tab w:val="left" w:pos="709"/>
        </w:tabs>
        <w:rPr>
          <w:rFonts w:ascii="Arial" w:eastAsia="Calibri" w:hAnsi="Arial" w:cs="Arial"/>
          <w:sz w:val="22"/>
          <w:szCs w:val="22"/>
        </w:rPr>
      </w:pPr>
      <w:r w:rsidRPr="00183A3C">
        <w:rPr>
          <w:rFonts w:ascii="Arial" w:eastAsia="Calibri" w:hAnsi="Arial" w:cs="Arial"/>
          <w:sz w:val="22"/>
          <w:szCs w:val="22"/>
        </w:rPr>
        <w:t>Sredstva su</w:t>
      </w:r>
      <w:r w:rsidR="00542FE1" w:rsidRPr="00183A3C">
        <w:rPr>
          <w:rFonts w:ascii="Arial" w:eastAsia="Calibri" w:hAnsi="Arial" w:cs="Arial"/>
          <w:sz w:val="22"/>
          <w:szCs w:val="22"/>
        </w:rPr>
        <w:t xml:space="preserve"> </w:t>
      </w:r>
      <w:r w:rsidRPr="00183A3C">
        <w:rPr>
          <w:rFonts w:ascii="Arial" w:eastAsia="Calibri" w:hAnsi="Arial" w:cs="Arial"/>
          <w:sz w:val="22"/>
          <w:szCs w:val="22"/>
        </w:rPr>
        <w:t>utrošena</w:t>
      </w:r>
      <w:r w:rsidR="00542FE1" w:rsidRPr="00183A3C">
        <w:rPr>
          <w:rFonts w:ascii="Arial" w:eastAsia="Calibri" w:hAnsi="Arial" w:cs="Arial"/>
          <w:sz w:val="22"/>
          <w:szCs w:val="22"/>
        </w:rPr>
        <w:t xml:space="preserve"> </w:t>
      </w:r>
      <w:r w:rsidRPr="00183A3C">
        <w:rPr>
          <w:rFonts w:ascii="Arial" w:eastAsia="Calibri" w:hAnsi="Arial" w:cs="Arial"/>
          <w:sz w:val="22"/>
          <w:szCs w:val="22"/>
        </w:rPr>
        <w:t>za realizaciju mentorskog programa za IT startup-ove u</w:t>
      </w:r>
      <w:r w:rsidR="00542FE1" w:rsidRPr="00183A3C">
        <w:rPr>
          <w:rFonts w:ascii="Arial" w:eastAsia="Calibri" w:hAnsi="Arial" w:cs="Arial"/>
          <w:sz w:val="22"/>
          <w:szCs w:val="22"/>
        </w:rPr>
        <w:t xml:space="preserve"> </w:t>
      </w:r>
      <w:r w:rsidRPr="00183A3C">
        <w:rPr>
          <w:rFonts w:ascii="Arial" w:eastAsia="Calibri" w:hAnsi="Arial" w:cs="Arial"/>
          <w:sz w:val="22"/>
          <w:szCs w:val="22"/>
        </w:rPr>
        <w:t>okviru postojećeg inkubatora, edukaciju, konačnu platformu za</w:t>
      </w:r>
      <w:r w:rsidR="00542FE1" w:rsidRPr="00183A3C">
        <w:rPr>
          <w:rFonts w:ascii="Arial" w:eastAsia="Calibri" w:hAnsi="Arial" w:cs="Arial"/>
          <w:sz w:val="22"/>
          <w:szCs w:val="22"/>
        </w:rPr>
        <w:t xml:space="preserve"> </w:t>
      </w:r>
      <w:r w:rsidRPr="00183A3C">
        <w:rPr>
          <w:rFonts w:ascii="Arial" w:eastAsia="Calibri" w:hAnsi="Arial" w:cs="Arial"/>
          <w:sz w:val="22"/>
          <w:szCs w:val="22"/>
        </w:rPr>
        <w:t>Pametni grad i nekolicinu projekata u području Pametnog grada:</w:t>
      </w:r>
    </w:p>
    <w:p w14:paraId="2F4EEBD4" w14:textId="77777777" w:rsidR="00126923" w:rsidRPr="00183A3C" w:rsidRDefault="00126923" w:rsidP="00B57C9A">
      <w:pPr>
        <w:tabs>
          <w:tab w:val="left" w:pos="709"/>
        </w:tabs>
        <w:rPr>
          <w:rFonts w:ascii="Arial" w:eastAsia="Calibri" w:hAnsi="Arial" w:cs="Arial"/>
          <w:sz w:val="22"/>
          <w:szCs w:val="22"/>
        </w:rPr>
      </w:pPr>
    </w:p>
    <w:p w14:paraId="01B9E608" w14:textId="77777777" w:rsidR="00126923" w:rsidRPr="00183A3C" w:rsidRDefault="00126923" w:rsidP="00B57C9A">
      <w:pPr>
        <w:pStyle w:val="NoSpacing"/>
        <w:numPr>
          <w:ilvl w:val="0"/>
          <w:numId w:val="11"/>
        </w:numPr>
        <w:rPr>
          <w:rFonts w:ascii="Arial" w:hAnsi="Arial" w:cs="Arial"/>
          <w:sz w:val="22"/>
          <w:szCs w:val="22"/>
        </w:rPr>
      </w:pPr>
      <w:r w:rsidRPr="00183A3C">
        <w:rPr>
          <w:rFonts w:ascii="Arial" w:hAnsi="Arial" w:cs="Arial"/>
          <w:sz w:val="22"/>
          <w:szCs w:val="22"/>
        </w:rPr>
        <w:t>Dubrovnik Prediction</w:t>
      </w:r>
    </w:p>
    <w:p w14:paraId="53BA755B" w14:textId="77777777" w:rsidR="00126923" w:rsidRPr="00183A3C" w:rsidRDefault="00126923" w:rsidP="00B57C9A">
      <w:pPr>
        <w:pStyle w:val="NoSpacing"/>
        <w:numPr>
          <w:ilvl w:val="0"/>
          <w:numId w:val="11"/>
        </w:numPr>
        <w:rPr>
          <w:rFonts w:ascii="Arial" w:hAnsi="Arial" w:cs="Arial"/>
          <w:sz w:val="22"/>
          <w:szCs w:val="22"/>
        </w:rPr>
      </w:pPr>
      <w:r w:rsidRPr="00183A3C">
        <w:rPr>
          <w:rFonts w:ascii="Arial" w:hAnsi="Arial" w:cs="Arial"/>
          <w:sz w:val="22"/>
          <w:szCs w:val="22"/>
        </w:rPr>
        <w:t>Dubrovnik Visitors</w:t>
      </w:r>
    </w:p>
    <w:p w14:paraId="33350398" w14:textId="77777777" w:rsidR="00500764" w:rsidRPr="00183A3C" w:rsidRDefault="00500764" w:rsidP="00B57C9A">
      <w:pPr>
        <w:pStyle w:val="NoSpacing"/>
        <w:numPr>
          <w:ilvl w:val="0"/>
          <w:numId w:val="11"/>
        </w:numPr>
        <w:rPr>
          <w:rFonts w:ascii="Arial" w:hAnsi="Arial" w:cs="Arial"/>
          <w:sz w:val="22"/>
          <w:szCs w:val="22"/>
        </w:rPr>
      </w:pPr>
      <w:r w:rsidRPr="00183A3C">
        <w:rPr>
          <w:rFonts w:ascii="Arial" w:hAnsi="Arial" w:cs="Arial"/>
          <w:sz w:val="22"/>
          <w:szCs w:val="22"/>
        </w:rPr>
        <w:t>Centralni sustav za obavijesti</w:t>
      </w:r>
    </w:p>
    <w:p w14:paraId="13D7BF67" w14:textId="77777777" w:rsidR="00126923" w:rsidRPr="00183A3C" w:rsidRDefault="00126923" w:rsidP="00B57C9A">
      <w:pPr>
        <w:pStyle w:val="NoSpacing"/>
        <w:numPr>
          <w:ilvl w:val="0"/>
          <w:numId w:val="11"/>
        </w:numPr>
        <w:rPr>
          <w:rFonts w:ascii="Arial" w:hAnsi="Arial" w:cs="Arial"/>
          <w:sz w:val="22"/>
          <w:szCs w:val="22"/>
        </w:rPr>
      </w:pPr>
      <w:r w:rsidRPr="00183A3C">
        <w:rPr>
          <w:rFonts w:ascii="Arial" w:hAnsi="Arial" w:cs="Arial"/>
          <w:sz w:val="22"/>
          <w:szCs w:val="22"/>
        </w:rPr>
        <w:t>Centralni sustav za obavijesti</w:t>
      </w:r>
    </w:p>
    <w:p w14:paraId="56D69C72" w14:textId="77777777" w:rsidR="00126923" w:rsidRPr="00183A3C" w:rsidRDefault="00126923" w:rsidP="00B57C9A">
      <w:pPr>
        <w:pStyle w:val="NoSpacing"/>
        <w:numPr>
          <w:ilvl w:val="0"/>
          <w:numId w:val="11"/>
        </w:numPr>
        <w:rPr>
          <w:rFonts w:ascii="Arial" w:hAnsi="Arial" w:cs="Arial"/>
          <w:sz w:val="22"/>
          <w:szCs w:val="22"/>
        </w:rPr>
      </w:pPr>
      <w:r w:rsidRPr="00183A3C">
        <w:rPr>
          <w:rFonts w:ascii="Arial" w:hAnsi="Arial" w:cs="Arial"/>
          <w:sz w:val="22"/>
          <w:szCs w:val="22"/>
        </w:rPr>
        <w:t>Inteligent operations center</w:t>
      </w:r>
    </w:p>
    <w:p w14:paraId="023CACF1" w14:textId="77777777" w:rsidR="00126923" w:rsidRPr="00183A3C" w:rsidRDefault="00126923" w:rsidP="00B57C9A">
      <w:pPr>
        <w:pStyle w:val="NoSpacing"/>
        <w:numPr>
          <w:ilvl w:val="0"/>
          <w:numId w:val="11"/>
        </w:numPr>
        <w:rPr>
          <w:rFonts w:ascii="Arial" w:hAnsi="Arial" w:cs="Arial"/>
          <w:sz w:val="22"/>
          <w:szCs w:val="22"/>
        </w:rPr>
      </w:pPr>
      <w:r w:rsidRPr="00183A3C">
        <w:rPr>
          <w:rFonts w:ascii="Arial" w:eastAsiaTheme="majorEastAsia" w:hAnsi="Arial" w:cs="Arial"/>
          <w:sz w:val="22"/>
          <w:szCs w:val="22"/>
        </w:rPr>
        <w:t>Tech radionice</w:t>
      </w:r>
    </w:p>
    <w:p w14:paraId="6CC33FC3" w14:textId="77777777" w:rsidR="00126923" w:rsidRPr="00183A3C" w:rsidRDefault="00126923" w:rsidP="00B57C9A">
      <w:pPr>
        <w:pStyle w:val="NoSpacing"/>
        <w:numPr>
          <w:ilvl w:val="0"/>
          <w:numId w:val="11"/>
        </w:numPr>
        <w:rPr>
          <w:rFonts w:ascii="Arial" w:hAnsi="Arial" w:cs="Arial"/>
          <w:sz w:val="22"/>
          <w:szCs w:val="22"/>
        </w:rPr>
      </w:pPr>
      <w:r w:rsidRPr="00183A3C">
        <w:rPr>
          <w:rFonts w:ascii="Arial" w:hAnsi="Arial" w:cs="Arial"/>
          <w:sz w:val="22"/>
          <w:szCs w:val="22"/>
        </w:rPr>
        <w:t>Hachkathon</w:t>
      </w:r>
    </w:p>
    <w:p w14:paraId="19720E1C" w14:textId="77777777" w:rsidR="00126923" w:rsidRPr="00183A3C" w:rsidRDefault="00126923" w:rsidP="00B57C9A">
      <w:pPr>
        <w:pStyle w:val="NoSpacing"/>
        <w:numPr>
          <w:ilvl w:val="0"/>
          <w:numId w:val="11"/>
        </w:numPr>
        <w:rPr>
          <w:rFonts w:ascii="Arial" w:hAnsi="Arial" w:cs="Arial"/>
          <w:sz w:val="22"/>
          <w:szCs w:val="22"/>
        </w:rPr>
      </w:pPr>
      <w:r w:rsidRPr="00183A3C">
        <w:rPr>
          <w:rFonts w:ascii="Arial" w:hAnsi="Arial" w:cs="Arial"/>
          <w:sz w:val="22"/>
          <w:szCs w:val="22"/>
        </w:rPr>
        <w:t xml:space="preserve">Zakup azure servera </w:t>
      </w:r>
    </w:p>
    <w:p w14:paraId="479412BA" w14:textId="77777777" w:rsidR="00D82768" w:rsidRPr="00183A3C" w:rsidRDefault="00D82768">
      <w:pPr>
        <w:rPr>
          <w:rFonts w:ascii="Arial" w:hAnsi="Arial" w:cs="Arial"/>
          <w:sz w:val="22"/>
          <w:szCs w:val="22"/>
        </w:rPr>
      </w:pPr>
    </w:p>
    <w:p w14:paraId="169F3926" w14:textId="77777777" w:rsidR="00D82768" w:rsidRPr="00183A3C" w:rsidRDefault="00D82768">
      <w:pPr>
        <w:rPr>
          <w:rFonts w:ascii="Arial" w:hAnsi="Arial" w:cs="Arial"/>
          <w:sz w:val="22"/>
          <w:szCs w:val="22"/>
        </w:rPr>
      </w:pPr>
    </w:p>
    <w:p w14:paraId="75601688" w14:textId="77777777" w:rsidR="00681A44" w:rsidRPr="00183A3C" w:rsidRDefault="00964E21">
      <w:pPr>
        <w:rPr>
          <w:rFonts w:ascii="Arial" w:hAnsi="Arial" w:cs="Arial"/>
          <w:b/>
          <w:color w:val="auto"/>
          <w:sz w:val="22"/>
          <w:szCs w:val="22"/>
        </w:rPr>
      </w:pPr>
      <w:r w:rsidRPr="00183A3C">
        <w:rPr>
          <w:rFonts w:ascii="Arial" w:hAnsi="Arial" w:cs="Arial"/>
          <w:b/>
          <w:color w:val="auto"/>
          <w:sz w:val="22"/>
          <w:szCs w:val="22"/>
        </w:rPr>
        <w:t>P</w:t>
      </w:r>
      <w:r w:rsidR="00BE658A" w:rsidRPr="00183A3C">
        <w:rPr>
          <w:rFonts w:ascii="Arial" w:hAnsi="Arial" w:cs="Arial"/>
          <w:b/>
          <w:color w:val="auto"/>
          <w:sz w:val="22"/>
          <w:szCs w:val="22"/>
        </w:rPr>
        <w:t>rojekt:</w:t>
      </w:r>
      <w:r w:rsidR="00813E37" w:rsidRPr="00183A3C">
        <w:rPr>
          <w:rFonts w:ascii="Arial" w:hAnsi="Arial" w:cs="Arial"/>
          <w:b/>
          <w:color w:val="auto"/>
          <w:sz w:val="22"/>
          <w:szCs w:val="22"/>
        </w:rPr>
        <w:t xml:space="preserve"> EDUKACIJSKI CENTAR ZA UDRUGE I TVRTKE</w:t>
      </w:r>
    </w:p>
    <w:p w14:paraId="024D544C" w14:textId="77777777" w:rsidR="00A223AE" w:rsidRPr="00183A3C" w:rsidRDefault="00A223AE">
      <w:pPr>
        <w:rPr>
          <w:rFonts w:ascii="Arial" w:hAnsi="Arial" w:cs="Arial"/>
          <w:sz w:val="22"/>
          <w:szCs w:val="22"/>
        </w:rPr>
      </w:pPr>
    </w:p>
    <w:p w14:paraId="6BA7A8DF" w14:textId="77777777" w:rsidR="00B35259" w:rsidRPr="00183A3C" w:rsidRDefault="00B35259">
      <w:pPr>
        <w:rPr>
          <w:rFonts w:ascii="Arial" w:hAnsi="Arial" w:cs="Arial"/>
          <w:sz w:val="22"/>
          <w:szCs w:val="22"/>
        </w:rPr>
      </w:pPr>
      <w:r w:rsidRPr="00183A3C">
        <w:rPr>
          <w:rFonts w:ascii="Arial" w:hAnsi="Arial" w:cs="Arial"/>
          <w:sz w:val="22"/>
          <w:szCs w:val="22"/>
        </w:rPr>
        <w:t>Cilj projekta je informiranje, pomoć oko pripreme i provedbe projekata za civilni sektor.</w:t>
      </w:r>
    </w:p>
    <w:p w14:paraId="1A0654E0" w14:textId="77777777" w:rsidR="00B35259" w:rsidRPr="00183A3C" w:rsidRDefault="00B35259">
      <w:pPr>
        <w:rPr>
          <w:rFonts w:ascii="Arial" w:hAnsi="Arial" w:cs="Arial"/>
          <w:sz w:val="22"/>
          <w:szCs w:val="22"/>
        </w:rPr>
      </w:pPr>
      <w:r w:rsidRPr="00183A3C">
        <w:rPr>
          <w:rFonts w:ascii="Arial" w:hAnsi="Arial" w:cs="Arial"/>
          <w:sz w:val="22"/>
          <w:szCs w:val="22"/>
        </w:rPr>
        <w:t>Navedeno se ostvaruje kroz mjesečne sastanke s udrugama kako bi se pratio napredak i ostvarenje,</w:t>
      </w:r>
      <w:r w:rsidR="00022096">
        <w:rPr>
          <w:rFonts w:ascii="Arial" w:hAnsi="Arial" w:cs="Arial"/>
          <w:sz w:val="22"/>
          <w:szCs w:val="22"/>
        </w:rPr>
        <w:t xml:space="preserve"> </w:t>
      </w:r>
      <w:r w:rsidRPr="00183A3C">
        <w:rPr>
          <w:rFonts w:ascii="Arial" w:hAnsi="Arial" w:cs="Arial"/>
          <w:sz w:val="22"/>
          <w:szCs w:val="22"/>
        </w:rPr>
        <w:t>organiziranje posebnih edukacija kao i ustupanje prostora za potrebe skupština, sastanaka i predavanja bez naknade.</w:t>
      </w:r>
    </w:p>
    <w:p w14:paraId="7FF2C21B" w14:textId="77777777" w:rsidR="00A223AE" w:rsidRPr="00183A3C" w:rsidRDefault="00A223AE" w:rsidP="00BE658A">
      <w:pPr>
        <w:rPr>
          <w:rFonts w:ascii="Arial" w:hAnsi="Arial" w:cs="Arial"/>
          <w:sz w:val="22"/>
          <w:szCs w:val="22"/>
        </w:rPr>
      </w:pPr>
    </w:p>
    <w:p w14:paraId="1F0D7082" w14:textId="77777777" w:rsidR="00BE658A" w:rsidRPr="00183A3C" w:rsidRDefault="00B35259" w:rsidP="00BE658A">
      <w:pPr>
        <w:rPr>
          <w:rFonts w:ascii="Arial" w:hAnsi="Arial" w:cs="Arial"/>
          <w:sz w:val="22"/>
          <w:szCs w:val="22"/>
        </w:rPr>
      </w:pPr>
      <w:r w:rsidRPr="00183A3C">
        <w:rPr>
          <w:rFonts w:ascii="Arial" w:hAnsi="Arial" w:cs="Arial"/>
          <w:sz w:val="22"/>
          <w:szCs w:val="22"/>
        </w:rPr>
        <w:t>Plan za  2019.g. iznosio je 50.000,00 kn, a u razdoblju siječanj-prosinac 2019.</w:t>
      </w:r>
      <w:r w:rsidR="00E672E2" w:rsidRPr="00183A3C">
        <w:rPr>
          <w:rFonts w:ascii="Arial" w:hAnsi="Arial" w:cs="Arial"/>
          <w:sz w:val="22"/>
          <w:szCs w:val="22"/>
        </w:rPr>
        <w:t xml:space="preserve"> </w:t>
      </w:r>
      <w:r w:rsidRPr="00183A3C">
        <w:rPr>
          <w:rFonts w:ascii="Arial" w:hAnsi="Arial" w:cs="Arial"/>
          <w:sz w:val="22"/>
          <w:szCs w:val="22"/>
        </w:rPr>
        <w:t>realiziran je u iznosu od 50.000,00 kuna</w:t>
      </w:r>
      <w:r w:rsidR="00E672E2" w:rsidRPr="00183A3C">
        <w:rPr>
          <w:rFonts w:ascii="Arial" w:hAnsi="Arial" w:cs="Arial"/>
          <w:sz w:val="22"/>
          <w:szCs w:val="22"/>
        </w:rPr>
        <w:t>.</w:t>
      </w:r>
    </w:p>
    <w:p w14:paraId="61A1F7E0" w14:textId="77777777" w:rsidR="00A223AE" w:rsidRPr="00183A3C" w:rsidRDefault="00A223AE" w:rsidP="00626E2C">
      <w:pPr>
        <w:rPr>
          <w:rFonts w:ascii="Arial" w:eastAsia="Calibri" w:hAnsi="Arial" w:cs="Arial"/>
          <w:sz w:val="22"/>
          <w:szCs w:val="22"/>
          <w:lang w:eastAsia="en-US"/>
        </w:rPr>
      </w:pPr>
    </w:p>
    <w:p w14:paraId="1DAF459D" w14:textId="77777777" w:rsidR="00DD2E25" w:rsidRPr="00183A3C" w:rsidRDefault="00DD2E25" w:rsidP="00626E2C">
      <w:pPr>
        <w:rPr>
          <w:rFonts w:ascii="Arial" w:hAnsi="Arial" w:cs="Arial"/>
          <w:sz w:val="22"/>
          <w:szCs w:val="22"/>
        </w:rPr>
      </w:pPr>
      <w:r w:rsidRPr="00183A3C">
        <w:rPr>
          <w:rFonts w:ascii="Arial" w:eastAsia="Calibri" w:hAnsi="Arial" w:cs="Arial"/>
          <w:sz w:val="22"/>
          <w:szCs w:val="22"/>
          <w:lang w:eastAsia="en-US"/>
        </w:rPr>
        <w:t>Odrađene aktivnosti po projektu „Edukacijski centar“:</w:t>
      </w:r>
    </w:p>
    <w:p w14:paraId="680E4776" w14:textId="77777777" w:rsidR="00DD2E25" w:rsidRPr="00183A3C" w:rsidRDefault="00B04310" w:rsidP="00626E2C">
      <w:pPr>
        <w:numPr>
          <w:ilvl w:val="0"/>
          <w:numId w:val="12"/>
        </w:numPr>
        <w:jc w:val="both"/>
        <w:rPr>
          <w:rFonts w:ascii="Arial" w:eastAsia="Calibri" w:hAnsi="Arial" w:cs="Arial"/>
          <w:sz w:val="22"/>
          <w:szCs w:val="22"/>
          <w:lang w:eastAsia="en-US"/>
        </w:rPr>
      </w:pPr>
      <w:r>
        <w:rPr>
          <w:rFonts w:ascii="Arial" w:eastAsia="Calibri" w:hAnsi="Arial" w:cs="Arial"/>
          <w:sz w:val="22"/>
          <w:szCs w:val="22"/>
          <w:lang w:eastAsia="en-US"/>
        </w:rPr>
        <w:t>p</w:t>
      </w:r>
      <w:r w:rsidR="00DD2E25" w:rsidRPr="00183A3C">
        <w:rPr>
          <w:rFonts w:ascii="Arial" w:eastAsia="Calibri" w:hAnsi="Arial" w:cs="Arial"/>
          <w:sz w:val="22"/>
          <w:szCs w:val="22"/>
          <w:lang w:eastAsia="en-US"/>
        </w:rPr>
        <w:t>odrška pri pripremi projekta na natječaj „Unaprjeđivanje infrastrukture za pružanje socijalnih usluga u zajednici ako podrška procesu deinstitucionalizacije – dr</w:t>
      </w:r>
      <w:r w:rsidR="00E63783" w:rsidRPr="00183A3C">
        <w:rPr>
          <w:rFonts w:ascii="Arial" w:eastAsia="Calibri" w:hAnsi="Arial" w:cs="Arial"/>
          <w:sz w:val="22"/>
          <w:szCs w:val="22"/>
          <w:lang w:eastAsia="en-US"/>
        </w:rPr>
        <w:t>uga faza“ za udrugu Rina Mašera,</w:t>
      </w:r>
    </w:p>
    <w:p w14:paraId="06D87940" w14:textId="77777777" w:rsidR="00DD2E25" w:rsidRPr="00183A3C" w:rsidRDefault="00B04310" w:rsidP="00DD2E25">
      <w:pPr>
        <w:numPr>
          <w:ilvl w:val="0"/>
          <w:numId w:val="12"/>
        </w:numPr>
        <w:spacing w:before="100" w:beforeAutospacing="1" w:after="100" w:afterAutospacing="1" w:line="259" w:lineRule="auto"/>
        <w:jc w:val="both"/>
        <w:rPr>
          <w:rFonts w:ascii="Arial" w:eastAsia="Calibri" w:hAnsi="Arial" w:cs="Arial"/>
          <w:sz w:val="22"/>
          <w:szCs w:val="22"/>
          <w:lang w:eastAsia="en-US"/>
        </w:rPr>
      </w:pPr>
      <w:r>
        <w:rPr>
          <w:rFonts w:ascii="Arial" w:eastAsia="Calibri" w:hAnsi="Arial" w:cs="Arial"/>
          <w:sz w:val="22"/>
          <w:szCs w:val="22"/>
          <w:lang w:eastAsia="en-US"/>
        </w:rPr>
        <w:t>p</w:t>
      </w:r>
      <w:r w:rsidR="00DD2E25" w:rsidRPr="00183A3C">
        <w:rPr>
          <w:rFonts w:ascii="Arial" w:eastAsia="Calibri" w:hAnsi="Arial" w:cs="Arial"/>
          <w:sz w:val="22"/>
          <w:szCs w:val="22"/>
          <w:lang w:eastAsia="en-US"/>
        </w:rPr>
        <w:t>odrška pri umrežavanju za na</w:t>
      </w:r>
      <w:r w:rsidR="00E63783" w:rsidRPr="00183A3C">
        <w:rPr>
          <w:rFonts w:ascii="Arial" w:eastAsia="Calibri" w:hAnsi="Arial" w:cs="Arial"/>
          <w:sz w:val="22"/>
          <w:szCs w:val="22"/>
          <w:lang w:eastAsia="en-US"/>
        </w:rPr>
        <w:t>tječaj „Prostori sudjelovanja“,</w:t>
      </w:r>
    </w:p>
    <w:p w14:paraId="39B037A2" w14:textId="77777777" w:rsidR="00DD2E25" w:rsidRPr="00183A3C" w:rsidRDefault="00B04310" w:rsidP="00DD2E25">
      <w:pPr>
        <w:numPr>
          <w:ilvl w:val="0"/>
          <w:numId w:val="12"/>
        </w:numPr>
        <w:spacing w:before="100" w:beforeAutospacing="1" w:after="100" w:afterAutospacing="1" w:line="259" w:lineRule="auto"/>
        <w:jc w:val="both"/>
        <w:rPr>
          <w:rFonts w:ascii="Arial" w:eastAsia="Calibri" w:hAnsi="Arial" w:cs="Arial"/>
          <w:sz w:val="22"/>
          <w:szCs w:val="22"/>
          <w:lang w:eastAsia="en-US"/>
        </w:rPr>
      </w:pPr>
      <w:r>
        <w:rPr>
          <w:rFonts w:ascii="Arial" w:eastAsia="Calibri" w:hAnsi="Arial" w:cs="Arial"/>
          <w:sz w:val="22"/>
          <w:szCs w:val="22"/>
          <w:lang w:eastAsia="en-US"/>
        </w:rPr>
        <w:t>p</w:t>
      </w:r>
      <w:r w:rsidR="00DD2E25" w:rsidRPr="00183A3C">
        <w:rPr>
          <w:rFonts w:ascii="Arial" w:eastAsia="Calibri" w:hAnsi="Arial" w:cs="Arial"/>
          <w:sz w:val="22"/>
          <w:szCs w:val="22"/>
          <w:lang w:eastAsia="en-US"/>
        </w:rPr>
        <w:t>odrška pri pripremi projekta na natječaj „Suradnja organizacija civilnog društva i lokalnih vlasti na prevenciji korupcije i sukoba interesa u provedbi javnih politika</w:t>
      </w:r>
      <w:r w:rsidR="00E63783" w:rsidRPr="00183A3C">
        <w:rPr>
          <w:rFonts w:ascii="Arial" w:eastAsia="Calibri" w:hAnsi="Arial" w:cs="Arial"/>
          <w:sz w:val="22"/>
          <w:szCs w:val="22"/>
          <w:lang w:eastAsia="en-US"/>
        </w:rPr>
        <w:t>,</w:t>
      </w:r>
      <w:r w:rsidR="00DD2E25" w:rsidRPr="00183A3C">
        <w:rPr>
          <w:rFonts w:ascii="Arial" w:eastAsia="Calibri" w:hAnsi="Arial" w:cs="Arial"/>
          <w:sz w:val="22"/>
          <w:szCs w:val="22"/>
          <w:lang w:eastAsia="en-US"/>
        </w:rPr>
        <w:t xml:space="preserve"> </w:t>
      </w:r>
    </w:p>
    <w:p w14:paraId="38532236" w14:textId="77777777" w:rsidR="00DD2E25" w:rsidRPr="00183A3C" w:rsidRDefault="00B04310" w:rsidP="00DD2E25">
      <w:pPr>
        <w:numPr>
          <w:ilvl w:val="0"/>
          <w:numId w:val="12"/>
        </w:numPr>
        <w:spacing w:before="100" w:beforeAutospacing="1" w:after="100" w:afterAutospacing="1" w:line="259" w:lineRule="auto"/>
        <w:jc w:val="both"/>
        <w:rPr>
          <w:rFonts w:ascii="Arial" w:eastAsia="Calibri" w:hAnsi="Arial" w:cs="Arial"/>
          <w:sz w:val="22"/>
          <w:szCs w:val="22"/>
          <w:lang w:eastAsia="en-US"/>
        </w:rPr>
      </w:pPr>
      <w:r>
        <w:rPr>
          <w:rFonts w:ascii="Arial" w:eastAsia="Calibri" w:hAnsi="Arial" w:cs="Arial"/>
          <w:sz w:val="22"/>
          <w:szCs w:val="22"/>
          <w:lang w:eastAsia="en-US"/>
        </w:rPr>
        <w:t>i</w:t>
      </w:r>
      <w:r w:rsidR="00DD2E25" w:rsidRPr="00183A3C">
        <w:rPr>
          <w:rFonts w:ascii="Arial" w:eastAsia="Calibri" w:hAnsi="Arial" w:cs="Arial"/>
          <w:sz w:val="22"/>
          <w:szCs w:val="22"/>
          <w:lang w:eastAsia="en-US"/>
        </w:rPr>
        <w:t>ndividualna savjetovanja i partnerska umrežavanja udruga</w:t>
      </w:r>
      <w:r w:rsidR="00E63783" w:rsidRPr="00183A3C">
        <w:rPr>
          <w:rFonts w:ascii="Arial" w:eastAsia="Calibri" w:hAnsi="Arial" w:cs="Arial"/>
          <w:sz w:val="22"/>
          <w:szCs w:val="22"/>
          <w:lang w:eastAsia="en-US"/>
        </w:rPr>
        <w:t>,</w:t>
      </w:r>
      <w:r w:rsidR="00DD2E25" w:rsidRPr="00183A3C">
        <w:rPr>
          <w:rFonts w:ascii="Arial" w:eastAsia="Calibri" w:hAnsi="Arial" w:cs="Arial"/>
          <w:sz w:val="22"/>
          <w:szCs w:val="22"/>
          <w:lang w:eastAsia="en-US"/>
        </w:rPr>
        <w:t xml:space="preserve"> </w:t>
      </w:r>
    </w:p>
    <w:p w14:paraId="68543BB8" w14:textId="77777777" w:rsidR="00DD2E25" w:rsidRPr="00183A3C" w:rsidRDefault="00B04310" w:rsidP="00DD2E25">
      <w:pPr>
        <w:numPr>
          <w:ilvl w:val="0"/>
          <w:numId w:val="12"/>
        </w:numPr>
        <w:spacing w:before="100" w:beforeAutospacing="1" w:after="100" w:afterAutospacing="1" w:line="259" w:lineRule="auto"/>
        <w:jc w:val="both"/>
        <w:rPr>
          <w:rFonts w:ascii="Arial" w:eastAsia="Calibri" w:hAnsi="Arial" w:cs="Arial"/>
          <w:sz w:val="22"/>
          <w:szCs w:val="22"/>
          <w:lang w:eastAsia="en-US"/>
        </w:rPr>
      </w:pPr>
      <w:r>
        <w:rPr>
          <w:rFonts w:ascii="Arial" w:eastAsia="Calibri" w:hAnsi="Arial" w:cs="Arial"/>
          <w:sz w:val="22"/>
          <w:szCs w:val="22"/>
          <w:lang w:eastAsia="en-US"/>
        </w:rPr>
        <w:t>p</w:t>
      </w:r>
      <w:r w:rsidR="00DD2E25" w:rsidRPr="00183A3C">
        <w:rPr>
          <w:rFonts w:ascii="Arial" w:eastAsia="Calibri" w:hAnsi="Arial" w:cs="Arial"/>
          <w:sz w:val="22"/>
          <w:szCs w:val="22"/>
          <w:lang w:eastAsia="en-US"/>
        </w:rPr>
        <w:t>odrška pri ispitivanju potreba i modela za osnivanje Vijeća civilnog društva</w:t>
      </w:r>
      <w:r w:rsidR="00E63783" w:rsidRPr="00183A3C">
        <w:rPr>
          <w:rFonts w:ascii="Arial" w:eastAsia="Calibri" w:hAnsi="Arial" w:cs="Arial"/>
          <w:sz w:val="22"/>
          <w:szCs w:val="22"/>
          <w:lang w:eastAsia="en-US"/>
        </w:rPr>
        <w:t>,</w:t>
      </w:r>
      <w:r w:rsidR="00DD2E25" w:rsidRPr="00183A3C">
        <w:rPr>
          <w:rFonts w:ascii="Arial" w:eastAsia="Calibri" w:hAnsi="Arial" w:cs="Arial"/>
          <w:sz w:val="22"/>
          <w:szCs w:val="22"/>
          <w:lang w:eastAsia="en-US"/>
        </w:rPr>
        <w:t xml:space="preserve"> </w:t>
      </w:r>
    </w:p>
    <w:p w14:paraId="0283F457" w14:textId="77777777" w:rsidR="00DD2E25" w:rsidRPr="00183A3C" w:rsidRDefault="00B04310" w:rsidP="00DD2E25">
      <w:pPr>
        <w:numPr>
          <w:ilvl w:val="0"/>
          <w:numId w:val="12"/>
        </w:numPr>
        <w:spacing w:before="100" w:beforeAutospacing="1" w:after="100" w:afterAutospacing="1" w:line="259" w:lineRule="auto"/>
        <w:jc w:val="both"/>
        <w:rPr>
          <w:rFonts w:ascii="Arial" w:eastAsia="Calibri" w:hAnsi="Arial" w:cs="Arial"/>
          <w:sz w:val="22"/>
          <w:szCs w:val="22"/>
          <w:lang w:eastAsia="en-US"/>
        </w:rPr>
      </w:pPr>
      <w:r>
        <w:rPr>
          <w:rFonts w:ascii="Arial" w:eastAsia="Calibri" w:hAnsi="Arial" w:cs="Arial"/>
          <w:sz w:val="22"/>
          <w:szCs w:val="22"/>
          <w:lang w:eastAsia="en-US"/>
        </w:rPr>
        <w:t>p</w:t>
      </w:r>
      <w:r w:rsidR="00DD2E25" w:rsidRPr="00183A3C">
        <w:rPr>
          <w:rFonts w:ascii="Arial" w:eastAsia="Calibri" w:hAnsi="Arial" w:cs="Arial"/>
          <w:sz w:val="22"/>
          <w:szCs w:val="22"/>
          <w:lang w:eastAsia="en-US"/>
        </w:rPr>
        <w:t>odrška civilnom društvu kroz individualna savjetovanja</w:t>
      </w:r>
      <w:r w:rsidR="00E63783" w:rsidRPr="00183A3C">
        <w:rPr>
          <w:rFonts w:ascii="Arial" w:eastAsia="Calibri" w:hAnsi="Arial" w:cs="Arial"/>
          <w:sz w:val="22"/>
          <w:szCs w:val="22"/>
          <w:lang w:eastAsia="en-US"/>
        </w:rPr>
        <w:t>,</w:t>
      </w:r>
      <w:r w:rsidR="00DD2E25" w:rsidRPr="00183A3C">
        <w:rPr>
          <w:rFonts w:ascii="Arial" w:eastAsia="Calibri" w:hAnsi="Arial" w:cs="Arial"/>
          <w:sz w:val="22"/>
          <w:szCs w:val="22"/>
          <w:lang w:eastAsia="en-US"/>
        </w:rPr>
        <w:t xml:space="preserve"> </w:t>
      </w:r>
    </w:p>
    <w:p w14:paraId="1B414FB3" w14:textId="77777777" w:rsidR="00DD2E25" w:rsidRPr="00183A3C" w:rsidRDefault="00B04310" w:rsidP="00DD2E25">
      <w:pPr>
        <w:numPr>
          <w:ilvl w:val="0"/>
          <w:numId w:val="12"/>
        </w:numPr>
        <w:spacing w:before="100" w:beforeAutospacing="1" w:after="100" w:afterAutospacing="1"/>
        <w:ind w:left="714" w:hanging="357"/>
        <w:jc w:val="both"/>
        <w:rPr>
          <w:rFonts w:ascii="Arial" w:eastAsia="Calibri" w:hAnsi="Arial" w:cs="Arial"/>
          <w:sz w:val="22"/>
          <w:szCs w:val="22"/>
          <w:lang w:eastAsia="en-US"/>
        </w:rPr>
      </w:pPr>
      <w:r>
        <w:rPr>
          <w:rFonts w:ascii="Arial" w:eastAsia="Calibri" w:hAnsi="Arial" w:cs="Arial"/>
          <w:sz w:val="22"/>
          <w:szCs w:val="22"/>
          <w:lang w:eastAsia="en-US"/>
        </w:rPr>
        <w:t>s</w:t>
      </w:r>
      <w:r w:rsidR="00DD2E25" w:rsidRPr="00183A3C">
        <w:rPr>
          <w:rFonts w:ascii="Arial" w:eastAsia="Calibri" w:hAnsi="Arial" w:cs="Arial"/>
          <w:sz w:val="22"/>
          <w:szCs w:val="22"/>
          <w:lang w:eastAsia="en-US"/>
        </w:rPr>
        <w:t xml:space="preserve">avjetovanje i podrška pri osmišljavanju projektnog prijedloga za </w:t>
      </w:r>
      <w:r w:rsidR="001729EB">
        <w:rPr>
          <w:rFonts w:ascii="Arial" w:eastAsia="Calibri" w:hAnsi="Arial" w:cs="Arial"/>
          <w:sz w:val="22"/>
          <w:szCs w:val="22"/>
          <w:lang w:eastAsia="en-US"/>
        </w:rPr>
        <w:t xml:space="preserve">program </w:t>
      </w:r>
      <w:r w:rsidR="00DD2E25" w:rsidRPr="00183A3C">
        <w:rPr>
          <w:rFonts w:ascii="Arial" w:eastAsia="Calibri" w:hAnsi="Arial" w:cs="Arial"/>
          <w:sz w:val="22"/>
          <w:szCs w:val="22"/>
          <w:lang w:eastAsia="en-US"/>
        </w:rPr>
        <w:t>Kreativn</w:t>
      </w:r>
      <w:r w:rsidR="001729EB">
        <w:rPr>
          <w:rFonts w:ascii="Arial" w:eastAsia="Calibri" w:hAnsi="Arial" w:cs="Arial"/>
          <w:sz w:val="22"/>
          <w:szCs w:val="22"/>
          <w:lang w:eastAsia="en-US"/>
        </w:rPr>
        <w:t>e</w:t>
      </w:r>
      <w:r w:rsidR="00DD2E25" w:rsidRPr="00183A3C">
        <w:rPr>
          <w:rFonts w:ascii="Arial" w:eastAsia="Calibri" w:hAnsi="Arial" w:cs="Arial"/>
          <w:sz w:val="22"/>
          <w:szCs w:val="22"/>
          <w:lang w:eastAsia="en-US"/>
        </w:rPr>
        <w:t xml:space="preserve"> Europ</w:t>
      </w:r>
      <w:r w:rsidR="001729EB">
        <w:rPr>
          <w:rFonts w:ascii="Arial" w:eastAsia="Calibri" w:hAnsi="Arial" w:cs="Arial"/>
          <w:sz w:val="22"/>
          <w:szCs w:val="22"/>
          <w:lang w:eastAsia="en-US"/>
        </w:rPr>
        <w:t>e</w:t>
      </w:r>
      <w:r w:rsidR="00E63783" w:rsidRPr="00183A3C">
        <w:rPr>
          <w:rFonts w:ascii="Arial" w:eastAsia="Calibri" w:hAnsi="Arial" w:cs="Arial"/>
          <w:sz w:val="22"/>
          <w:szCs w:val="22"/>
          <w:lang w:eastAsia="en-US"/>
        </w:rPr>
        <w:t>,</w:t>
      </w:r>
    </w:p>
    <w:p w14:paraId="339B524F" w14:textId="77777777" w:rsidR="00DD2E25" w:rsidRPr="00183A3C" w:rsidRDefault="00B04310" w:rsidP="00DD2E25">
      <w:pPr>
        <w:numPr>
          <w:ilvl w:val="0"/>
          <w:numId w:val="12"/>
        </w:numPr>
        <w:spacing w:before="100" w:beforeAutospacing="1" w:after="100" w:afterAutospacing="1"/>
        <w:contextualSpacing/>
        <w:jc w:val="both"/>
        <w:rPr>
          <w:rFonts w:ascii="Arial" w:eastAsia="Calibri" w:hAnsi="Arial" w:cs="Arial"/>
          <w:sz w:val="22"/>
          <w:szCs w:val="22"/>
          <w:lang w:eastAsia="en-US"/>
        </w:rPr>
      </w:pPr>
      <w:r>
        <w:rPr>
          <w:rFonts w:ascii="Arial" w:eastAsia="Calibri" w:hAnsi="Arial" w:cs="Arial"/>
          <w:sz w:val="22"/>
          <w:szCs w:val="22"/>
          <w:lang w:eastAsia="en-US"/>
        </w:rPr>
        <w:t>k</w:t>
      </w:r>
      <w:r w:rsidR="00DD2E25" w:rsidRPr="00183A3C">
        <w:rPr>
          <w:rFonts w:ascii="Arial" w:eastAsia="Calibri" w:hAnsi="Arial" w:cs="Arial"/>
          <w:sz w:val="22"/>
          <w:szCs w:val="22"/>
          <w:lang w:eastAsia="en-US"/>
        </w:rPr>
        <w:t>ontinuirana podrška civilnom društvu</w:t>
      </w:r>
      <w:r w:rsidR="00E63783" w:rsidRPr="00183A3C">
        <w:rPr>
          <w:rFonts w:ascii="Arial" w:eastAsia="Calibri" w:hAnsi="Arial" w:cs="Arial"/>
          <w:sz w:val="22"/>
          <w:szCs w:val="22"/>
          <w:lang w:eastAsia="en-US"/>
        </w:rPr>
        <w:t>,</w:t>
      </w:r>
    </w:p>
    <w:p w14:paraId="68B167BB" w14:textId="77777777" w:rsidR="00DD2E25" w:rsidRPr="00183A3C" w:rsidRDefault="00B04310" w:rsidP="00DD2E25">
      <w:pPr>
        <w:numPr>
          <w:ilvl w:val="0"/>
          <w:numId w:val="12"/>
        </w:numPr>
        <w:spacing w:before="100" w:beforeAutospacing="1" w:after="100" w:afterAutospacing="1"/>
        <w:jc w:val="both"/>
        <w:rPr>
          <w:rFonts w:ascii="Arial" w:eastAsia="Calibri" w:hAnsi="Arial" w:cs="Arial"/>
          <w:sz w:val="22"/>
          <w:szCs w:val="22"/>
          <w:lang w:eastAsia="en-US"/>
        </w:rPr>
      </w:pPr>
      <w:r>
        <w:rPr>
          <w:rFonts w:ascii="Arial" w:eastAsia="Calibri" w:hAnsi="Arial" w:cs="Arial"/>
          <w:sz w:val="22"/>
          <w:szCs w:val="22"/>
          <w:lang w:eastAsia="en-US"/>
        </w:rPr>
        <w:t>t</w:t>
      </w:r>
      <w:r w:rsidR="00DD2E25" w:rsidRPr="00183A3C">
        <w:rPr>
          <w:rFonts w:ascii="Arial" w:eastAsia="Calibri" w:hAnsi="Arial" w:cs="Arial"/>
          <w:sz w:val="22"/>
          <w:szCs w:val="22"/>
          <w:lang w:eastAsia="en-US"/>
        </w:rPr>
        <w:t>ematski sasta</w:t>
      </w:r>
      <w:r w:rsidR="00680690">
        <w:rPr>
          <w:rFonts w:ascii="Arial" w:eastAsia="Calibri" w:hAnsi="Arial" w:cs="Arial"/>
          <w:sz w:val="22"/>
          <w:szCs w:val="22"/>
          <w:lang w:eastAsia="en-US"/>
        </w:rPr>
        <w:t>nci za umrežavanje i po objavi J</w:t>
      </w:r>
      <w:r w:rsidR="00DD2E25" w:rsidRPr="00183A3C">
        <w:rPr>
          <w:rFonts w:ascii="Arial" w:eastAsia="Calibri" w:hAnsi="Arial" w:cs="Arial"/>
          <w:sz w:val="22"/>
          <w:szCs w:val="22"/>
          <w:lang w:eastAsia="en-US"/>
        </w:rPr>
        <w:t>avnih natječaja</w:t>
      </w:r>
      <w:r w:rsidR="00E63783" w:rsidRPr="00183A3C">
        <w:rPr>
          <w:rFonts w:ascii="Arial" w:eastAsia="Calibri" w:hAnsi="Arial" w:cs="Arial"/>
          <w:sz w:val="22"/>
          <w:szCs w:val="22"/>
          <w:lang w:eastAsia="en-US"/>
        </w:rPr>
        <w:t>,</w:t>
      </w:r>
    </w:p>
    <w:p w14:paraId="78E55243" w14:textId="77777777" w:rsidR="00DD2E25" w:rsidRPr="00183A3C" w:rsidRDefault="00B04310" w:rsidP="00DD2E25">
      <w:pPr>
        <w:numPr>
          <w:ilvl w:val="0"/>
          <w:numId w:val="12"/>
        </w:numPr>
        <w:spacing w:before="100" w:beforeAutospacing="1" w:after="100" w:afterAutospacing="1"/>
        <w:jc w:val="both"/>
        <w:rPr>
          <w:rFonts w:ascii="Arial" w:eastAsia="Calibri" w:hAnsi="Arial" w:cs="Arial"/>
          <w:sz w:val="22"/>
          <w:szCs w:val="22"/>
          <w:lang w:eastAsia="en-US"/>
        </w:rPr>
      </w:pPr>
      <w:r>
        <w:rPr>
          <w:rFonts w:ascii="Arial" w:eastAsia="Calibri" w:hAnsi="Arial" w:cs="Arial"/>
          <w:sz w:val="22"/>
          <w:szCs w:val="22"/>
          <w:lang w:eastAsia="en-US"/>
        </w:rPr>
        <w:t>i</w:t>
      </w:r>
      <w:r w:rsidR="00DD2E25" w:rsidRPr="00183A3C">
        <w:rPr>
          <w:rFonts w:ascii="Arial" w:eastAsia="Calibri" w:hAnsi="Arial" w:cs="Arial"/>
          <w:sz w:val="22"/>
          <w:szCs w:val="22"/>
          <w:lang w:eastAsia="en-US"/>
        </w:rPr>
        <w:t>nformativne radionice po objavi gradskih poziva za financiranje projekata</w:t>
      </w:r>
      <w:r w:rsidR="00E63783" w:rsidRPr="00183A3C">
        <w:rPr>
          <w:rFonts w:ascii="Arial" w:eastAsia="Calibri" w:hAnsi="Arial" w:cs="Arial"/>
          <w:sz w:val="22"/>
          <w:szCs w:val="22"/>
          <w:lang w:eastAsia="en-US"/>
        </w:rPr>
        <w:t>.</w:t>
      </w:r>
    </w:p>
    <w:p w14:paraId="1091D2AC" w14:textId="77777777" w:rsidR="00DD2E25" w:rsidRPr="00183A3C" w:rsidRDefault="00DD2E25" w:rsidP="00E63783">
      <w:pPr>
        <w:spacing w:before="100" w:beforeAutospacing="1" w:after="100" w:afterAutospacing="1"/>
        <w:ind w:left="714"/>
        <w:jc w:val="both"/>
        <w:rPr>
          <w:rFonts w:ascii="Arial" w:eastAsia="Calibri" w:hAnsi="Arial" w:cs="Arial"/>
          <w:sz w:val="22"/>
          <w:szCs w:val="22"/>
          <w:lang w:eastAsia="en-US"/>
        </w:rPr>
      </w:pPr>
    </w:p>
    <w:p w14:paraId="454BCD8D" w14:textId="77777777" w:rsidR="001B7C69" w:rsidRPr="00183A3C" w:rsidRDefault="00F7499D">
      <w:pPr>
        <w:rPr>
          <w:rFonts w:ascii="Arial" w:hAnsi="Arial" w:cs="Arial"/>
          <w:b/>
          <w:color w:val="auto"/>
          <w:sz w:val="22"/>
          <w:szCs w:val="22"/>
        </w:rPr>
      </w:pPr>
      <w:r w:rsidRPr="00183A3C">
        <w:rPr>
          <w:rFonts w:ascii="Arial" w:hAnsi="Arial" w:cs="Arial"/>
          <w:b/>
          <w:color w:val="auto"/>
          <w:sz w:val="22"/>
          <w:szCs w:val="22"/>
        </w:rPr>
        <w:t>P</w:t>
      </w:r>
      <w:r w:rsidR="00BE658A" w:rsidRPr="00183A3C">
        <w:rPr>
          <w:rFonts w:ascii="Arial" w:hAnsi="Arial" w:cs="Arial"/>
          <w:b/>
          <w:color w:val="auto"/>
          <w:sz w:val="22"/>
          <w:szCs w:val="22"/>
        </w:rPr>
        <w:t>rojekt:</w:t>
      </w:r>
      <w:r w:rsidR="00E00C94" w:rsidRPr="00183A3C">
        <w:rPr>
          <w:rFonts w:ascii="Arial" w:hAnsi="Arial" w:cs="Arial"/>
          <w:b/>
          <w:color w:val="auto"/>
          <w:sz w:val="22"/>
          <w:szCs w:val="22"/>
        </w:rPr>
        <w:t xml:space="preserve"> PODUZETNIČKI INKUBATOR "TVORNICA IDEJA"</w:t>
      </w:r>
    </w:p>
    <w:p w14:paraId="0819757D" w14:textId="77777777" w:rsidR="00D02BFE" w:rsidRPr="00183A3C" w:rsidRDefault="00D02BFE">
      <w:pPr>
        <w:rPr>
          <w:rFonts w:ascii="Arial" w:hAnsi="Arial" w:cs="Arial"/>
          <w:sz w:val="22"/>
          <w:szCs w:val="22"/>
        </w:rPr>
      </w:pPr>
    </w:p>
    <w:p w14:paraId="53BCF907" w14:textId="77777777" w:rsidR="00E00C94" w:rsidRPr="00183A3C" w:rsidRDefault="00103BCD">
      <w:pPr>
        <w:rPr>
          <w:rFonts w:ascii="Arial" w:hAnsi="Arial" w:cs="Arial"/>
          <w:sz w:val="22"/>
          <w:szCs w:val="22"/>
        </w:rPr>
      </w:pPr>
      <w:r w:rsidRPr="00183A3C">
        <w:rPr>
          <w:rFonts w:ascii="Arial" w:hAnsi="Arial" w:cs="Arial"/>
          <w:sz w:val="22"/>
          <w:szCs w:val="22"/>
        </w:rPr>
        <w:t>Cilj projekta je okupiti mlada poduzeća na početku svog poslovanja te ih kroz tehničku i administrativnu podršku kroz određeno</w:t>
      </w:r>
      <w:r w:rsidR="00E672E2" w:rsidRPr="00183A3C">
        <w:rPr>
          <w:rFonts w:ascii="Arial" w:hAnsi="Arial" w:cs="Arial"/>
          <w:sz w:val="22"/>
          <w:szCs w:val="22"/>
        </w:rPr>
        <w:t xml:space="preserve"> vremensko razdoblje osposobiti </w:t>
      </w:r>
      <w:r w:rsidRPr="00183A3C">
        <w:rPr>
          <w:rFonts w:ascii="Arial" w:hAnsi="Arial" w:cs="Arial"/>
          <w:sz w:val="22"/>
          <w:szCs w:val="22"/>
        </w:rPr>
        <w:t>za uspješno poslovanje, pružajući pomoć prvenstveno omogućavanjem besplatnog poslovnog prostora te da u konačnici sudjeluju u gospodarskom razvoju područja i smanjenju nezaposlenosti na svom području.</w:t>
      </w:r>
    </w:p>
    <w:p w14:paraId="13AA595D" w14:textId="77777777" w:rsidR="00A223AE" w:rsidRPr="00183A3C" w:rsidRDefault="00A223AE">
      <w:pPr>
        <w:rPr>
          <w:rFonts w:ascii="Arial" w:hAnsi="Arial" w:cs="Arial"/>
          <w:sz w:val="22"/>
          <w:szCs w:val="22"/>
        </w:rPr>
      </w:pPr>
    </w:p>
    <w:p w14:paraId="0932F3C5" w14:textId="77777777" w:rsidR="007E1D0F" w:rsidRPr="00183A3C" w:rsidRDefault="007E1D0F">
      <w:pPr>
        <w:rPr>
          <w:rFonts w:ascii="Arial" w:hAnsi="Arial" w:cs="Arial"/>
          <w:sz w:val="22"/>
          <w:szCs w:val="22"/>
        </w:rPr>
      </w:pPr>
      <w:r w:rsidRPr="00183A3C">
        <w:rPr>
          <w:rFonts w:ascii="Arial" w:hAnsi="Arial" w:cs="Arial"/>
          <w:sz w:val="22"/>
          <w:szCs w:val="22"/>
        </w:rPr>
        <w:t>Plan za 2019. god. iznosio je 200.000,00 kn, a u razdoblju siječanj-prosinac 2019. realiziran je u iznosu od 200.000,00 kuna</w:t>
      </w:r>
      <w:r w:rsidR="00F33210" w:rsidRPr="00183A3C">
        <w:rPr>
          <w:rFonts w:ascii="Arial" w:hAnsi="Arial" w:cs="Arial"/>
          <w:sz w:val="22"/>
          <w:szCs w:val="22"/>
        </w:rPr>
        <w:t>.</w:t>
      </w:r>
    </w:p>
    <w:p w14:paraId="02BE7BC6" w14:textId="77777777" w:rsidR="00A223AE" w:rsidRPr="00183A3C" w:rsidRDefault="00A223AE" w:rsidP="00F33210">
      <w:pPr>
        <w:jc w:val="both"/>
        <w:rPr>
          <w:rFonts w:ascii="Arial" w:eastAsia="Calibri" w:hAnsi="Arial" w:cs="Arial"/>
          <w:sz w:val="22"/>
          <w:szCs w:val="22"/>
        </w:rPr>
      </w:pPr>
    </w:p>
    <w:p w14:paraId="609F1F0A" w14:textId="77777777" w:rsidR="00F33210" w:rsidRPr="00183A3C" w:rsidRDefault="00F33210" w:rsidP="00F33210">
      <w:pPr>
        <w:jc w:val="both"/>
        <w:rPr>
          <w:rFonts w:ascii="Arial" w:eastAsia="Calibri" w:hAnsi="Arial" w:cs="Arial"/>
          <w:sz w:val="22"/>
          <w:szCs w:val="22"/>
        </w:rPr>
      </w:pPr>
      <w:r w:rsidRPr="00183A3C">
        <w:rPr>
          <w:rFonts w:ascii="Arial" w:eastAsia="Calibri" w:hAnsi="Arial" w:cs="Arial"/>
          <w:sz w:val="22"/>
          <w:szCs w:val="22"/>
        </w:rPr>
        <w:lastRenderedPageBreak/>
        <w:t>Potrošnja se</w:t>
      </w:r>
      <w:r w:rsidR="00BF02A2" w:rsidRPr="00183A3C">
        <w:rPr>
          <w:rFonts w:ascii="Arial" w:eastAsia="Calibri" w:hAnsi="Arial" w:cs="Arial"/>
          <w:sz w:val="22"/>
          <w:szCs w:val="22"/>
        </w:rPr>
        <w:t xml:space="preserve"> </w:t>
      </w:r>
      <w:r w:rsidRPr="00183A3C">
        <w:rPr>
          <w:rFonts w:ascii="Arial" w:eastAsia="Calibri" w:hAnsi="Arial" w:cs="Arial"/>
          <w:sz w:val="22"/>
          <w:szCs w:val="22"/>
        </w:rPr>
        <w:t>odnosi na davanje u najam uredskih prostora korisnicima inkubatora sukladno Pravilniku o korištenju usluga poduzetničkog inkubatora</w:t>
      </w:r>
      <w:r w:rsidR="00616055" w:rsidRPr="00183A3C">
        <w:rPr>
          <w:rFonts w:ascii="Arial" w:eastAsia="Calibri" w:hAnsi="Arial" w:cs="Arial"/>
          <w:sz w:val="22"/>
          <w:szCs w:val="22"/>
        </w:rPr>
        <w:t xml:space="preserve"> </w:t>
      </w:r>
      <w:r w:rsidRPr="00183A3C">
        <w:rPr>
          <w:rFonts w:ascii="Arial" w:eastAsia="Calibri" w:hAnsi="Arial" w:cs="Arial"/>
          <w:sz w:val="22"/>
          <w:szCs w:val="22"/>
        </w:rPr>
        <w:t>„Tvornica ideja“ koja su zbog knjiženja odvojena od redovnih sredstava DURA-e budući da predstavljaju potpore male vrijednosti trećim stranama.</w:t>
      </w:r>
    </w:p>
    <w:p w14:paraId="5376A0BF" w14:textId="77777777" w:rsidR="00F33210" w:rsidRPr="00183A3C" w:rsidRDefault="00FC4411">
      <w:pPr>
        <w:rPr>
          <w:rFonts w:ascii="Arial" w:hAnsi="Arial" w:cs="Arial"/>
          <w:sz w:val="22"/>
          <w:szCs w:val="22"/>
        </w:rPr>
      </w:pPr>
      <w:r w:rsidRPr="00183A3C">
        <w:rPr>
          <w:rFonts w:ascii="Arial" w:hAnsi="Arial" w:cs="Arial"/>
          <w:sz w:val="22"/>
          <w:szCs w:val="22"/>
        </w:rPr>
        <w:t>Tijekom 2019. godine 9 poduzetnika je bilo u procesu inkubacije,a 2 u procesu post inkubacije</w:t>
      </w:r>
    </w:p>
    <w:p w14:paraId="09018F44" w14:textId="77777777" w:rsidR="007F212B" w:rsidRPr="00183A3C" w:rsidRDefault="007F212B">
      <w:pPr>
        <w:rPr>
          <w:rFonts w:ascii="Arial" w:hAnsi="Arial" w:cs="Arial"/>
          <w:sz w:val="22"/>
          <w:szCs w:val="22"/>
        </w:rPr>
      </w:pPr>
    </w:p>
    <w:p w14:paraId="1BE1C8F2" w14:textId="77777777" w:rsidR="007F212B" w:rsidRPr="00183A3C" w:rsidRDefault="007F212B">
      <w:pPr>
        <w:rPr>
          <w:rFonts w:ascii="Arial" w:hAnsi="Arial" w:cs="Arial"/>
          <w:sz w:val="22"/>
          <w:szCs w:val="22"/>
        </w:rPr>
      </w:pPr>
    </w:p>
    <w:p w14:paraId="3FE6A9F4" w14:textId="77777777" w:rsidR="007F212B" w:rsidRPr="00183A3C" w:rsidRDefault="00F7499D">
      <w:pPr>
        <w:rPr>
          <w:rFonts w:ascii="Arial" w:hAnsi="Arial" w:cs="Arial"/>
          <w:b/>
          <w:color w:val="auto"/>
          <w:sz w:val="22"/>
          <w:szCs w:val="22"/>
        </w:rPr>
      </w:pPr>
      <w:r w:rsidRPr="00183A3C">
        <w:rPr>
          <w:rFonts w:ascii="Arial" w:hAnsi="Arial" w:cs="Arial"/>
          <w:b/>
          <w:color w:val="auto"/>
          <w:sz w:val="22"/>
          <w:szCs w:val="22"/>
        </w:rPr>
        <w:t>P</w:t>
      </w:r>
      <w:r w:rsidR="00BE658A" w:rsidRPr="00183A3C">
        <w:rPr>
          <w:rFonts w:ascii="Arial" w:hAnsi="Arial" w:cs="Arial"/>
          <w:b/>
          <w:color w:val="auto"/>
          <w:sz w:val="22"/>
          <w:szCs w:val="22"/>
        </w:rPr>
        <w:t>rojekt:</w:t>
      </w:r>
      <w:r w:rsidR="007F212B" w:rsidRPr="00183A3C">
        <w:rPr>
          <w:rFonts w:ascii="Arial" w:hAnsi="Arial" w:cs="Arial"/>
          <w:b/>
          <w:color w:val="auto"/>
          <w:sz w:val="22"/>
          <w:szCs w:val="22"/>
        </w:rPr>
        <w:t xml:space="preserve"> DANI KULTURNE I KREATIVNE INDUSTRIJE(DKKI)</w:t>
      </w:r>
    </w:p>
    <w:p w14:paraId="0F12DEC5" w14:textId="77777777" w:rsidR="00D02BFE" w:rsidRPr="00183A3C" w:rsidRDefault="00D02BFE" w:rsidP="00E97524">
      <w:pPr>
        <w:rPr>
          <w:rFonts w:ascii="Arial" w:eastAsia="Calibri" w:hAnsi="Arial" w:cs="Arial"/>
          <w:sz w:val="22"/>
          <w:szCs w:val="22"/>
          <w:lang w:eastAsia="en-US"/>
        </w:rPr>
      </w:pPr>
    </w:p>
    <w:p w14:paraId="61F8D8F9" w14:textId="77777777" w:rsidR="00E672E2" w:rsidRPr="00183A3C" w:rsidRDefault="00E672E2" w:rsidP="00E97524">
      <w:pPr>
        <w:rPr>
          <w:rFonts w:ascii="Arial" w:eastAsia="Calibri" w:hAnsi="Arial" w:cs="Arial"/>
          <w:sz w:val="22"/>
          <w:szCs w:val="22"/>
          <w:lang w:eastAsia="en-US"/>
        </w:rPr>
      </w:pPr>
      <w:r w:rsidRPr="00183A3C">
        <w:rPr>
          <w:rFonts w:ascii="Arial" w:eastAsia="Calibri" w:hAnsi="Arial" w:cs="Arial"/>
          <w:sz w:val="22"/>
          <w:szCs w:val="22"/>
          <w:lang w:eastAsia="en-US"/>
        </w:rPr>
        <w:t xml:space="preserve">Manifestacija ima za cilj objediniti potencijale umjetničkog, kulturnog i kreativno-poduzetničkog sektora te otvoriti prostor za povezivanje vještina i potražnje na tržištu rada. </w:t>
      </w:r>
    </w:p>
    <w:p w14:paraId="22A8A525" w14:textId="77777777" w:rsidR="00A223AE" w:rsidRPr="00183A3C" w:rsidRDefault="00A223AE">
      <w:pPr>
        <w:rPr>
          <w:rFonts w:ascii="Arial" w:hAnsi="Arial" w:cs="Arial"/>
          <w:sz w:val="22"/>
          <w:szCs w:val="22"/>
        </w:rPr>
      </w:pPr>
    </w:p>
    <w:p w14:paraId="3AD44A5E" w14:textId="77777777" w:rsidR="00E97524" w:rsidRPr="00183A3C" w:rsidRDefault="00D0661C">
      <w:pPr>
        <w:rPr>
          <w:rFonts w:ascii="Arial" w:hAnsi="Arial" w:cs="Arial"/>
          <w:sz w:val="22"/>
          <w:szCs w:val="22"/>
        </w:rPr>
      </w:pPr>
      <w:r w:rsidRPr="00183A3C">
        <w:rPr>
          <w:rFonts w:ascii="Arial" w:hAnsi="Arial" w:cs="Arial"/>
          <w:sz w:val="22"/>
          <w:szCs w:val="22"/>
        </w:rPr>
        <w:t>Plan u 2019.g. iznosio je 140.000,00 kn, a u razdoblju siječanj-prosinac 2019. je realizirano 140.000,00 kuna</w:t>
      </w:r>
    </w:p>
    <w:p w14:paraId="7D35CE63" w14:textId="77777777" w:rsidR="00A223AE" w:rsidRPr="00183A3C" w:rsidRDefault="00A223AE" w:rsidP="00A10850">
      <w:pPr>
        <w:rPr>
          <w:rFonts w:ascii="Arial" w:hAnsi="Arial" w:cs="Arial"/>
          <w:sz w:val="22"/>
          <w:szCs w:val="22"/>
        </w:rPr>
      </w:pPr>
    </w:p>
    <w:p w14:paraId="143BAECB" w14:textId="77777777" w:rsidR="00A10850" w:rsidRPr="00183A3C" w:rsidRDefault="00A10850" w:rsidP="00A10850">
      <w:pPr>
        <w:rPr>
          <w:rFonts w:ascii="Arial" w:hAnsi="Arial" w:cs="Arial"/>
          <w:sz w:val="22"/>
          <w:szCs w:val="22"/>
        </w:rPr>
      </w:pPr>
      <w:r w:rsidRPr="00183A3C">
        <w:rPr>
          <w:rFonts w:ascii="Arial" w:hAnsi="Arial" w:cs="Arial"/>
          <w:sz w:val="22"/>
          <w:szCs w:val="22"/>
        </w:rPr>
        <w:t>Razvojna agencija Grada Dubrovnika DURA u suradnji s Gradom Dubrovnikom, Ministarstvom kulture RH, obrazovnim ustanovama, kulturnim institucijama, civilnim udrugama i pojedincima iz kulturnog, kreativnog i umjetničkog područja rada uspješno je organizirala  „Dane kreativnih / kulturnih industrija Dubrovnik“ s ciljem poticanja udruživanja, umrežavanja, povezivanja i zajedničkog djelovanja kroz kreativan i inovativan pristup i razvoj novih ideja. Manifestacija je trajala od 13. do 16. studenog 2019.</w:t>
      </w:r>
    </w:p>
    <w:p w14:paraId="50AD5AEA" w14:textId="77777777" w:rsidR="00D02BFE" w:rsidRPr="00183A3C" w:rsidRDefault="00A10850" w:rsidP="00A10850">
      <w:pPr>
        <w:rPr>
          <w:rFonts w:ascii="Arial" w:hAnsi="Arial" w:cs="Arial"/>
          <w:sz w:val="22"/>
          <w:szCs w:val="22"/>
        </w:rPr>
      </w:pPr>
      <w:r w:rsidRPr="00183A3C">
        <w:rPr>
          <w:rFonts w:ascii="Arial" w:hAnsi="Arial" w:cs="Arial"/>
          <w:sz w:val="22"/>
          <w:szCs w:val="22"/>
        </w:rPr>
        <w:t>„Dani kreativnih / kulturnih industrija 2019.“ godine predstavili su niz raznolikih sadržaja namijenjenih kako stručnim osobama tako i široj publici.</w:t>
      </w:r>
    </w:p>
    <w:p w14:paraId="2585B38D" w14:textId="77777777" w:rsidR="00D82768" w:rsidRPr="00183A3C" w:rsidRDefault="00D82768" w:rsidP="00A10850">
      <w:pPr>
        <w:rPr>
          <w:rFonts w:ascii="Arial" w:hAnsi="Arial" w:cs="Arial"/>
          <w:sz w:val="22"/>
          <w:szCs w:val="22"/>
        </w:rPr>
      </w:pPr>
    </w:p>
    <w:p w14:paraId="1545FB52" w14:textId="77777777" w:rsidR="007F212B" w:rsidRPr="00183A3C" w:rsidRDefault="007F212B">
      <w:pPr>
        <w:rPr>
          <w:rFonts w:ascii="Arial" w:hAnsi="Arial" w:cs="Arial"/>
          <w:sz w:val="22"/>
          <w:szCs w:val="22"/>
        </w:rPr>
      </w:pPr>
    </w:p>
    <w:p w14:paraId="38C73D20" w14:textId="77777777" w:rsidR="00681A44" w:rsidRPr="00183A3C" w:rsidRDefault="00F7499D">
      <w:pPr>
        <w:rPr>
          <w:rFonts w:ascii="Arial" w:hAnsi="Arial" w:cs="Arial"/>
          <w:b/>
          <w:color w:val="auto"/>
          <w:sz w:val="22"/>
          <w:szCs w:val="22"/>
        </w:rPr>
      </w:pPr>
      <w:r w:rsidRPr="00183A3C">
        <w:rPr>
          <w:rFonts w:ascii="Arial" w:hAnsi="Arial" w:cs="Arial"/>
          <w:b/>
          <w:color w:val="auto"/>
          <w:sz w:val="22"/>
          <w:szCs w:val="22"/>
        </w:rPr>
        <w:t>P</w:t>
      </w:r>
      <w:r w:rsidR="00626E2C" w:rsidRPr="00183A3C">
        <w:rPr>
          <w:rFonts w:ascii="Arial" w:hAnsi="Arial" w:cs="Arial"/>
          <w:b/>
          <w:color w:val="auto"/>
          <w:sz w:val="22"/>
          <w:szCs w:val="22"/>
        </w:rPr>
        <w:t>rojekt:</w:t>
      </w:r>
      <w:r w:rsidR="00D96B9B" w:rsidRPr="00183A3C">
        <w:rPr>
          <w:rFonts w:ascii="Arial" w:hAnsi="Arial" w:cs="Arial"/>
          <w:b/>
          <w:color w:val="auto"/>
          <w:sz w:val="22"/>
          <w:szCs w:val="22"/>
        </w:rPr>
        <w:t xml:space="preserve"> START UP-AKADEMIJA</w:t>
      </w:r>
    </w:p>
    <w:p w14:paraId="4E80C147" w14:textId="77777777" w:rsidR="00A223AE" w:rsidRPr="00183A3C" w:rsidRDefault="00A223AE">
      <w:pPr>
        <w:rPr>
          <w:rFonts w:ascii="Arial" w:hAnsi="Arial" w:cs="Arial"/>
          <w:sz w:val="22"/>
          <w:szCs w:val="22"/>
        </w:rPr>
      </w:pPr>
    </w:p>
    <w:p w14:paraId="3C8393AA" w14:textId="77777777" w:rsidR="00D76950" w:rsidRPr="00183A3C" w:rsidRDefault="001962C7">
      <w:pPr>
        <w:rPr>
          <w:rFonts w:ascii="Arial" w:hAnsi="Arial" w:cs="Arial"/>
          <w:sz w:val="22"/>
          <w:szCs w:val="22"/>
        </w:rPr>
      </w:pPr>
      <w:r w:rsidRPr="00183A3C">
        <w:rPr>
          <w:rFonts w:ascii="Arial" w:hAnsi="Arial" w:cs="Arial"/>
          <w:sz w:val="22"/>
          <w:szCs w:val="22"/>
        </w:rPr>
        <w:t>Cilj projekta je p</w:t>
      </w:r>
      <w:r w:rsidR="000302D4" w:rsidRPr="00183A3C">
        <w:rPr>
          <w:rFonts w:ascii="Arial" w:hAnsi="Arial" w:cs="Arial"/>
          <w:sz w:val="22"/>
          <w:szCs w:val="22"/>
        </w:rPr>
        <w:t>ružiti osobama, koje su na početcima svog poslovanja ili su tek zainteresirane za pokretanje vlastitog posla, osnovna znanja potrebna za uspješno vođenje tvrtke/obrta i opstanak na tržištu te na taj način povećati stopu „preživljavanja" poduzetnika početnika na području grada Dubrovnika i šire</w:t>
      </w:r>
      <w:r w:rsidRPr="00183A3C">
        <w:rPr>
          <w:rFonts w:ascii="Arial" w:hAnsi="Arial" w:cs="Arial"/>
          <w:sz w:val="22"/>
          <w:szCs w:val="22"/>
        </w:rPr>
        <w:t>.</w:t>
      </w:r>
    </w:p>
    <w:p w14:paraId="1EC4B68E" w14:textId="77777777" w:rsidR="000302D4" w:rsidRPr="00183A3C" w:rsidRDefault="001962C7" w:rsidP="000302D4">
      <w:pPr>
        <w:rPr>
          <w:rFonts w:ascii="Arial" w:hAnsi="Arial" w:cs="Arial"/>
          <w:sz w:val="22"/>
          <w:szCs w:val="22"/>
        </w:rPr>
      </w:pPr>
      <w:r w:rsidRPr="00183A3C">
        <w:rPr>
          <w:rFonts w:ascii="Arial" w:hAnsi="Arial" w:cs="Arial"/>
          <w:sz w:val="22"/>
          <w:szCs w:val="22"/>
        </w:rPr>
        <w:t>Projekt se provodi kroz o</w:t>
      </w:r>
      <w:r w:rsidR="000302D4" w:rsidRPr="00183A3C">
        <w:rPr>
          <w:rFonts w:ascii="Arial" w:hAnsi="Arial" w:cs="Arial"/>
          <w:sz w:val="22"/>
          <w:szCs w:val="22"/>
        </w:rPr>
        <w:t>rganizacij</w:t>
      </w:r>
      <w:r w:rsidRPr="00183A3C">
        <w:rPr>
          <w:rFonts w:ascii="Arial" w:hAnsi="Arial" w:cs="Arial"/>
          <w:sz w:val="22"/>
          <w:szCs w:val="22"/>
        </w:rPr>
        <w:t>u</w:t>
      </w:r>
      <w:r w:rsidR="000302D4" w:rsidRPr="00183A3C">
        <w:rPr>
          <w:rFonts w:ascii="Arial" w:hAnsi="Arial" w:cs="Arial"/>
          <w:sz w:val="22"/>
          <w:szCs w:val="22"/>
        </w:rPr>
        <w:t xml:space="preserve"> niz</w:t>
      </w:r>
      <w:r w:rsidRPr="00183A3C">
        <w:rPr>
          <w:rFonts w:ascii="Arial" w:hAnsi="Arial" w:cs="Arial"/>
          <w:sz w:val="22"/>
          <w:szCs w:val="22"/>
        </w:rPr>
        <w:t>a</w:t>
      </w:r>
      <w:r w:rsidR="000302D4" w:rsidRPr="00183A3C">
        <w:rPr>
          <w:rFonts w:ascii="Arial" w:hAnsi="Arial" w:cs="Arial"/>
          <w:sz w:val="22"/>
          <w:szCs w:val="22"/>
        </w:rPr>
        <w:t xml:space="preserve"> edukacija/seminara/radionica za poticanje poduzetništva koje su</w:t>
      </w:r>
      <w:r w:rsidRPr="00183A3C">
        <w:rPr>
          <w:rFonts w:ascii="Arial" w:hAnsi="Arial" w:cs="Arial"/>
          <w:sz w:val="22"/>
          <w:szCs w:val="22"/>
        </w:rPr>
        <w:t xml:space="preserve"> za krajnje korisnike besplatne i to </w:t>
      </w:r>
      <w:r w:rsidR="000302D4" w:rsidRPr="00183A3C">
        <w:rPr>
          <w:rFonts w:ascii="Arial" w:hAnsi="Arial" w:cs="Arial"/>
          <w:sz w:val="22"/>
          <w:szCs w:val="22"/>
        </w:rPr>
        <w:t>u dva ciklusa godišnje, proljetni (veljača-svibanj) i jesenski (listopad-prosinac).</w:t>
      </w:r>
    </w:p>
    <w:p w14:paraId="7B9C183C" w14:textId="77777777" w:rsidR="00A223AE" w:rsidRPr="00183A3C" w:rsidRDefault="00A223AE" w:rsidP="00210169">
      <w:pPr>
        <w:tabs>
          <w:tab w:val="left" w:pos="709"/>
        </w:tabs>
        <w:rPr>
          <w:rFonts w:ascii="Arial" w:hAnsi="Arial" w:cs="Arial"/>
          <w:sz w:val="22"/>
          <w:szCs w:val="22"/>
        </w:rPr>
      </w:pPr>
    </w:p>
    <w:p w14:paraId="2E5AADE9" w14:textId="77777777" w:rsidR="00210169" w:rsidRPr="00183A3C" w:rsidRDefault="00210169" w:rsidP="00210169">
      <w:pPr>
        <w:tabs>
          <w:tab w:val="left" w:pos="709"/>
        </w:tabs>
        <w:rPr>
          <w:rFonts w:ascii="Arial" w:hAnsi="Arial" w:cs="Arial"/>
          <w:sz w:val="22"/>
          <w:szCs w:val="22"/>
        </w:rPr>
      </w:pPr>
      <w:r w:rsidRPr="00183A3C">
        <w:rPr>
          <w:rFonts w:ascii="Arial" w:hAnsi="Arial" w:cs="Arial"/>
          <w:sz w:val="22"/>
          <w:szCs w:val="22"/>
        </w:rPr>
        <w:t xml:space="preserve">Plan u 2019.g. iznosio je 100.000,00 kn, a u razdoblju siječanj-prosinac 2019. realizirano 100.000,00 kuna. </w:t>
      </w:r>
    </w:p>
    <w:p w14:paraId="67CE7DB6" w14:textId="77777777" w:rsidR="00A223AE" w:rsidRPr="00183A3C" w:rsidRDefault="00A223AE" w:rsidP="00343A55">
      <w:pPr>
        <w:rPr>
          <w:rFonts w:ascii="Arial" w:eastAsia="Calibri" w:hAnsi="Arial" w:cs="Arial"/>
          <w:sz w:val="22"/>
          <w:szCs w:val="22"/>
        </w:rPr>
      </w:pPr>
    </w:p>
    <w:p w14:paraId="77B9A68D" w14:textId="77777777" w:rsidR="00343A55" w:rsidRPr="00183A3C" w:rsidRDefault="00343A55" w:rsidP="00343A55">
      <w:pPr>
        <w:rPr>
          <w:rFonts w:ascii="Arial" w:eastAsia="Calibri" w:hAnsi="Arial" w:cs="Arial"/>
          <w:sz w:val="22"/>
          <w:szCs w:val="22"/>
        </w:rPr>
      </w:pPr>
      <w:r w:rsidRPr="00183A3C">
        <w:rPr>
          <w:rFonts w:ascii="Arial" w:eastAsia="Calibri" w:hAnsi="Arial" w:cs="Arial"/>
          <w:sz w:val="22"/>
          <w:szCs w:val="22"/>
        </w:rPr>
        <w:t>S navedenim sredstvima pokriveni su troškovi organizacije</w:t>
      </w:r>
      <w:r w:rsidR="00680690">
        <w:rPr>
          <w:rFonts w:ascii="Arial" w:eastAsia="Calibri" w:hAnsi="Arial" w:cs="Arial"/>
          <w:sz w:val="22"/>
          <w:szCs w:val="22"/>
        </w:rPr>
        <w:t xml:space="preserve"> </w:t>
      </w:r>
      <w:r w:rsidRPr="00183A3C">
        <w:rPr>
          <w:rFonts w:ascii="Arial" w:eastAsia="Calibri" w:hAnsi="Arial" w:cs="Arial"/>
          <w:sz w:val="22"/>
          <w:szCs w:val="22"/>
        </w:rPr>
        <w:t xml:space="preserve">niza edukacija / seminara /  radionica za poticanje poduzetništva, posebno početnika. </w:t>
      </w:r>
    </w:p>
    <w:p w14:paraId="28375D98" w14:textId="77777777" w:rsidR="00A223AE" w:rsidRPr="00183A3C" w:rsidRDefault="00343A55" w:rsidP="002F6E6B">
      <w:pPr>
        <w:rPr>
          <w:rFonts w:ascii="Arial" w:eastAsia="Calibri" w:hAnsi="Arial" w:cs="Arial"/>
          <w:sz w:val="22"/>
          <w:szCs w:val="22"/>
        </w:rPr>
      </w:pPr>
      <w:r w:rsidRPr="00183A3C">
        <w:rPr>
          <w:rFonts w:ascii="Arial" w:hAnsi="Arial" w:cs="Arial"/>
          <w:bCs/>
          <w:sz w:val="22"/>
          <w:szCs w:val="22"/>
        </w:rPr>
        <w:t>U sklopu ovog projekta održano je 36 radionica.</w:t>
      </w:r>
    </w:p>
    <w:p w14:paraId="6F0E591F" w14:textId="77777777" w:rsidR="00A223AE" w:rsidRPr="00183A3C" w:rsidRDefault="00A223AE" w:rsidP="002F6E6B">
      <w:pPr>
        <w:rPr>
          <w:rFonts w:ascii="Arial" w:hAnsi="Arial" w:cs="Arial"/>
          <w:b/>
          <w:color w:val="auto"/>
          <w:sz w:val="22"/>
          <w:szCs w:val="22"/>
        </w:rPr>
      </w:pPr>
    </w:p>
    <w:p w14:paraId="147DF05A" w14:textId="77777777" w:rsidR="00A223AE" w:rsidRPr="00183A3C" w:rsidRDefault="00A223AE" w:rsidP="002F6E6B">
      <w:pPr>
        <w:rPr>
          <w:rFonts w:ascii="Arial" w:hAnsi="Arial" w:cs="Arial"/>
          <w:b/>
          <w:color w:val="auto"/>
          <w:sz w:val="22"/>
          <w:szCs w:val="22"/>
        </w:rPr>
      </w:pPr>
    </w:p>
    <w:p w14:paraId="3E7A6A5D" w14:textId="77777777" w:rsidR="002F6E6B" w:rsidRPr="00183A3C" w:rsidRDefault="00285548" w:rsidP="002F6E6B">
      <w:pPr>
        <w:rPr>
          <w:rFonts w:ascii="Arial" w:hAnsi="Arial" w:cs="Arial"/>
          <w:b/>
          <w:color w:val="auto"/>
          <w:sz w:val="22"/>
          <w:szCs w:val="22"/>
        </w:rPr>
      </w:pPr>
      <w:r w:rsidRPr="00183A3C">
        <w:rPr>
          <w:rFonts w:ascii="Arial" w:hAnsi="Arial" w:cs="Arial"/>
          <w:b/>
          <w:color w:val="auto"/>
          <w:sz w:val="22"/>
          <w:szCs w:val="22"/>
        </w:rPr>
        <w:t>P</w:t>
      </w:r>
      <w:r w:rsidR="00626E2C" w:rsidRPr="00183A3C">
        <w:rPr>
          <w:rFonts w:ascii="Arial" w:hAnsi="Arial" w:cs="Arial"/>
          <w:b/>
          <w:color w:val="auto"/>
          <w:sz w:val="22"/>
          <w:szCs w:val="22"/>
        </w:rPr>
        <w:t>roj</w:t>
      </w:r>
      <w:r w:rsidRPr="00183A3C">
        <w:rPr>
          <w:rFonts w:ascii="Arial" w:hAnsi="Arial" w:cs="Arial"/>
          <w:b/>
          <w:color w:val="auto"/>
          <w:sz w:val="22"/>
          <w:szCs w:val="22"/>
        </w:rPr>
        <w:t>e</w:t>
      </w:r>
      <w:r w:rsidR="00626E2C" w:rsidRPr="00183A3C">
        <w:rPr>
          <w:rFonts w:ascii="Arial" w:hAnsi="Arial" w:cs="Arial"/>
          <w:b/>
          <w:color w:val="auto"/>
          <w:sz w:val="22"/>
          <w:szCs w:val="22"/>
        </w:rPr>
        <w:t>kt:</w:t>
      </w:r>
      <w:r w:rsidR="001D24E2">
        <w:rPr>
          <w:rFonts w:ascii="Arial" w:hAnsi="Arial" w:cs="Arial"/>
          <w:b/>
          <w:color w:val="auto"/>
          <w:sz w:val="22"/>
          <w:szCs w:val="22"/>
        </w:rPr>
        <w:t xml:space="preserve"> SUFINANCIRANJE </w:t>
      </w:r>
      <w:r w:rsidR="00BC5060" w:rsidRPr="00183A3C">
        <w:rPr>
          <w:rFonts w:ascii="Arial" w:hAnsi="Arial" w:cs="Arial"/>
          <w:b/>
          <w:color w:val="auto"/>
          <w:sz w:val="22"/>
          <w:szCs w:val="22"/>
        </w:rPr>
        <w:t>MJERA ENERGETSKE UČINKOVITOSTI U ZGRADARSTVU</w:t>
      </w:r>
    </w:p>
    <w:p w14:paraId="794F3811" w14:textId="77777777" w:rsidR="00FE60B4" w:rsidRPr="00183A3C" w:rsidRDefault="00FE60B4" w:rsidP="002F6E6B">
      <w:pPr>
        <w:rPr>
          <w:rFonts w:ascii="Arial" w:hAnsi="Arial" w:cs="Arial"/>
          <w:color w:val="0000FF"/>
          <w:sz w:val="22"/>
          <w:szCs w:val="22"/>
        </w:rPr>
      </w:pPr>
    </w:p>
    <w:p w14:paraId="6F26CC8C" w14:textId="77777777" w:rsidR="00400572" w:rsidRDefault="00FE60B4" w:rsidP="002F6E6B">
      <w:pPr>
        <w:rPr>
          <w:rFonts w:ascii="Arial" w:hAnsi="Arial" w:cs="Arial"/>
          <w:sz w:val="22"/>
          <w:szCs w:val="22"/>
        </w:rPr>
      </w:pPr>
      <w:r w:rsidRPr="00183A3C">
        <w:rPr>
          <w:rFonts w:ascii="Arial" w:hAnsi="Arial" w:cs="Arial"/>
          <w:sz w:val="22"/>
          <w:szCs w:val="22"/>
        </w:rPr>
        <w:t xml:space="preserve">Cilj </w:t>
      </w:r>
      <w:r w:rsidR="00C83172" w:rsidRPr="00183A3C">
        <w:rPr>
          <w:rFonts w:ascii="Arial" w:hAnsi="Arial" w:cs="Arial"/>
          <w:sz w:val="22"/>
          <w:szCs w:val="22"/>
        </w:rPr>
        <w:t xml:space="preserve"> projekta je kroz Javni p</w:t>
      </w:r>
      <w:r w:rsidR="00285548" w:rsidRPr="00183A3C">
        <w:rPr>
          <w:rFonts w:ascii="Arial" w:hAnsi="Arial" w:cs="Arial"/>
          <w:sz w:val="22"/>
          <w:szCs w:val="22"/>
        </w:rPr>
        <w:t>oziv poticanja</w:t>
      </w:r>
      <w:r w:rsidRPr="00183A3C">
        <w:rPr>
          <w:rFonts w:ascii="Arial" w:hAnsi="Arial" w:cs="Arial"/>
          <w:sz w:val="22"/>
          <w:szCs w:val="22"/>
        </w:rPr>
        <w:t xml:space="preserve"> energetske učinkovitosti postojećih višestambenih zgrada sufinanciranje</w:t>
      </w:r>
      <w:r w:rsidR="001E2A37" w:rsidRPr="00183A3C">
        <w:rPr>
          <w:rFonts w:ascii="Arial" w:hAnsi="Arial" w:cs="Arial"/>
          <w:sz w:val="22"/>
          <w:szCs w:val="22"/>
        </w:rPr>
        <w:t xml:space="preserve">: </w:t>
      </w:r>
      <w:r w:rsidR="001E2A37" w:rsidRPr="00183A3C">
        <w:rPr>
          <w:rFonts w:ascii="Arial" w:hAnsi="Arial" w:cs="Arial"/>
          <w:sz w:val="22"/>
          <w:szCs w:val="22"/>
        </w:rPr>
        <w:br/>
      </w:r>
      <w:r w:rsidR="001E2A37" w:rsidRPr="00393992">
        <w:rPr>
          <w:rFonts w:ascii="Arial" w:hAnsi="Arial" w:cs="Arial"/>
          <w:sz w:val="22"/>
          <w:szCs w:val="22"/>
        </w:rPr>
        <w:t xml:space="preserve">-  </w:t>
      </w:r>
      <w:r w:rsidRPr="00393992">
        <w:rPr>
          <w:rFonts w:ascii="Arial" w:hAnsi="Arial" w:cs="Arial"/>
          <w:sz w:val="22"/>
          <w:szCs w:val="22"/>
        </w:rPr>
        <w:t>izrade projektne dokumentacije za projekte povećanja energetske</w:t>
      </w:r>
      <w:r w:rsidR="00C83172" w:rsidRPr="00393992">
        <w:rPr>
          <w:rFonts w:ascii="Arial" w:hAnsi="Arial" w:cs="Arial"/>
          <w:sz w:val="22"/>
          <w:szCs w:val="22"/>
        </w:rPr>
        <w:t xml:space="preserve"> </w:t>
      </w:r>
      <w:r w:rsidRPr="00393992">
        <w:rPr>
          <w:rFonts w:ascii="Arial" w:hAnsi="Arial" w:cs="Arial"/>
          <w:sz w:val="22"/>
          <w:szCs w:val="22"/>
        </w:rPr>
        <w:t xml:space="preserve">učinkovitosti </w:t>
      </w:r>
      <w:r w:rsidR="00C83172" w:rsidRPr="00393992">
        <w:rPr>
          <w:rFonts w:ascii="Arial" w:hAnsi="Arial" w:cs="Arial"/>
          <w:sz w:val="22"/>
          <w:szCs w:val="22"/>
        </w:rPr>
        <w:t>i</w:t>
      </w:r>
      <w:r w:rsidR="001E2A37" w:rsidRPr="00393992">
        <w:rPr>
          <w:rFonts w:ascii="Arial" w:hAnsi="Arial" w:cs="Arial"/>
          <w:sz w:val="22"/>
          <w:szCs w:val="22"/>
        </w:rPr>
        <w:br/>
        <w:t xml:space="preserve">- </w:t>
      </w:r>
      <w:r w:rsidRPr="00393992">
        <w:rPr>
          <w:rFonts w:ascii="Arial" w:hAnsi="Arial" w:cs="Arial"/>
          <w:sz w:val="22"/>
          <w:szCs w:val="22"/>
        </w:rPr>
        <w:t xml:space="preserve"> </w:t>
      </w:r>
      <w:r w:rsidR="00393992" w:rsidRPr="00393992">
        <w:rPr>
          <w:rFonts w:ascii="Arial" w:hAnsi="Arial" w:cs="Arial"/>
          <w:sz w:val="22"/>
          <w:szCs w:val="22"/>
        </w:rPr>
        <w:t>realizacija projekata</w:t>
      </w:r>
      <w:r w:rsidR="00680690" w:rsidRPr="00393992">
        <w:rPr>
          <w:rFonts w:ascii="Arial" w:hAnsi="Arial" w:cs="Arial"/>
          <w:sz w:val="22"/>
          <w:szCs w:val="22"/>
        </w:rPr>
        <w:t xml:space="preserve"> </w:t>
      </w:r>
      <w:r w:rsidRPr="00393992">
        <w:rPr>
          <w:rFonts w:ascii="Arial" w:hAnsi="Arial" w:cs="Arial"/>
          <w:sz w:val="22"/>
          <w:szCs w:val="22"/>
        </w:rPr>
        <w:t>energetske obnove, doprinoseći ostvarenju cilja i mjera određenih u</w:t>
      </w:r>
      <w:r w:rsidRPr="00183A3C">
        <w:rPr>
          <w:rFonts w:ascii="Arial" w:hAnsi="Arial" w:cs="Arial"/>
          <w:sz w:val="22"/>
          <w:szCs w:val="22"/>
        </w:rPr>
        <w:t xml:space="preserve"> </w:t>
      </w:r>
      <w:r w:rsidR="00400572">
        <w:rPr>
          <w:rFonts w:ascii="Arial" w:hAnsi="Arial" w:cs="Arial"/>
          <w:sz w:val="22"/>
          <w:szCs w:val="22"/>
        </w:rPr>
        <w:t xml:space="preserve">     </w:t>
      </w:r>
    </w:p>
    <w:p w14:paraId="3E82181C" w14:textId="77777777" w:rsidR="00400572" w:rsidRDefault="00400572" w:rsidP="002F6E6B">
      <w:pPr>
        <w:rPr>
          <w:rFonts w:ascii="Arial" w:hAnsi="Arial" w:cs="Arial"/>
          <w:sz w:val="22"/>
          <w:szCs w:val="22"/>
        </w:rPr>
      </w:pPr>
      <w:r>
        <w:rPr>
          <w:rFonts w:ascii="Arial" w:hAnsi="Arial" w:cs="Arial"/>
          <w:sz w:val="22"/>
          <w:szCs w:val="22"/>
        </w:rPr>
        <w:t xml:space="preserve">   </w:t>
      </w:r>
      <w:r w:rsidR="00FE60B4" w:rsidRPr="00183A3C">
        <w:rPr>
          <w:rFonts w:ascii="Arial" w:hAnsi="Arial" w:cs="Arial"/>
          <w:sz w:val="22"/>
          <w:szCs w:val="22"/>
        </w:rPr>
        <w:t xml:space="preserve">Nacionalnom programu energetske obnove višestambenih zgrada i Trećem nacionalnom akcijskom </w:t>
      </w:r>
      <w:r>
        <w:rPr>
          <w:rFonts w:ascii="Arial" w:hAnsi="Arial" w:cs="Arial"/>
          <w:sz w:val="22"/>
          <w:szCs w:val="22"/>
        </w:rPr>
        <w:t xml:space="preserve"> </w:t>
      </w:r>
    </w:p>
    <w:p w14:paraId="1FE3D0C0" w14:textId="77777777" w:rsidR="00FE60B4" w:rsidRPr="00183A3C" w:rsidRDefault="00400572" w:rsidP="002F6E6B">
      <w:pPr>
        <w:rPr>
          <w:rFonts w:ascii="Arial" w:hAnsi="Arial" w:cs="Arial"/>
          <w:sz w:val="22"/>
          <w:szCs w:val="22"/>
        </w:rPr>
      </w:pPr>
      <w:r>
        <w:rPr>
          <w:rFonts w:ascii="Arial" w:hAnsi="Arial" w:cs="Arial"/>
          <w:sz w:val="22"/>
          <w:szCs w:val="22"/>
        </w:rPr>
        <w:t xml:space="preserve">   </w:t>
      </w:r>
      <w:r w:rsidR="00FE60B4" w:rsidRPr="00183A3C">
        <w:rPr>
          <w:rFonts w:ascii="Arial" w:hAnsi="Arial" w:cs="Arial"/>
          <w:sz w:val="22"/>
          <w:szCs w:val="22"/>
        </w:rPr>
        <w:t>planu energetske učinkovitosti.</w:t>
      </w:r>
    </w:p>
    <w:p w14:paraId="01CC22C8" w14:textId="77777777" w:rsidR="00FE60B4" w:rsidRPr="00183A3C" w:rsidRDefault="00FE60B4" w:rsidP="002F6E6B">
      <w:pPr>
        <w:rPr>
          <w:rFonts w:ascii="Arial" w:hAnsi="Arial" w:cs="Arial"/>
          <w:sz w:val="22"/>
          <w:szCs w:val="22"/>
        </w:rPr>
      </w:pPr>
    </w:p>
    <w:p w14:paraId="0F5EFBA5" w14:textId="77777777" w:rsidR="00FE60B4" w:rsidRPr="00183A3C" w:rsidRDefault="00FE60B4" w:rsidP="00FE60B4">
      <w:pPr>
        <w:tabs>
          <w:tab w:val="left" w:pos="709"/>
        </w:tabs>
        <w:rPr>
          <w:rFonts w:ascii="Arial" w:hAnsi="Arial" w:cs="Arial"/>
          <w:sz w:val="22"/>
          <w:szCs w:val="22"/>
        </w:rPr>
      </w:pPr>
      <w:r w:rsidRPr="00183A3C">
        <w:rPr>
          <w:rFonts w:ascii="Arial" w:hAnsi="Arial" w:cs="Arial"/>
          <w:sz w:val="22"/>
          <w:szCs w:val="22"/>
        </w:rPr>
        <w:t xml:space="preserve">Plan u 2019.g. je iznosio 410.000,00 kn, a u razdoblju siječanj-prosinac 2019. realiziran </w:t>
      </w:r>
    </w:p>
    <w:p w14:paraId="49E8AA22" w14:textId="77777777" w:rsidR="00FE60B4" w:rsidRPr="00183A3C" w:rsidRDefault="00FE60B4" w:rsidP="00FE60B4">
      <w:pPr>
        <w:rPr>
          <w:rFonts w:ascii="Arial" w:hAnsi="Arial" w:cs="Arial"/>
          <w:sz w:val="22"/>
          <w:szCs w:val="22"/>
        </w:rPr>
      </w:pPr>
      <w:r w:rsidRPr="00183A3C">
        <w:rPr>
          <w:rFonts w:ascii="Arial" w:hAnsi="Arial" w:cs="Arial"/>
          <w:sz w:val="22"/>
          <w:szCs w:val="22"/>
        </w:rPr>
        <w:t>je u iznosu od 372.468,75 kuna</w:t>
      </w:r>
      <w:r w:rsidR="00C83172" w:rsidRPr="00183A3C">
        <w:rPr>
          <w:rFonts w:ascii="Arial" w:hAnsi="Arial" w:cs="Arial"/>
          <w:sz w:val="22"/>
          <w:szCs w:val="22"/>
        </w:rPr>
        <w:t>.</w:t>
      </w:r>
    </w:p>
    <w:p w14:paraId="7DD3A5E0" w14:textId="77777777" w:rsidR="00FE60B4" w:rsidRPr="00183A3C" w:rsidRDefault="00FE60B4" w:rsidP="00FE60B4">
      <w:pPr>
        <w:rPr>
          <w:rFonts w:ascii="Arial" w:hAnsi="Arial" w:cs="Arial"/>
          <w:sz w:val="22"/>
          <w:szCs w:val="22"/>
        </w:rPr>
      </w:pPr>
    </w:p>
    <w:p w14:paraId="3B8F862D" w14:textId="77777777" w:rsidR="00FE60B4" w:rsidRPr="00183A3C" w:rsidRDefault="00285548" w:rsidP="00285548">
      <w:pPr>
        <w:rPr>
          <w:rFonts w:ascii="Arial" w:hAnsi="Arial" w:cs="Arial"/>
          <w:iCs/>
          <w:sz w:val="22"/>
          <w:szCs w:val="22"/>
        </w:rPr>
      </w:pPr>
      <w:r w:rsidRPr="00183A3C">
        <w:rPr>
          <w:rFonts w:ascii="Arial" w:hAnsi="Arial" w:cs="Arial"/>
          <w:sz w:val="22"/>
          <w:szCs w:val="22"/>
        </w:rPr>
        <w:lastRenderedPageBreak/>
        <w:t xml:space="preserve">Grad </w:t>
      </w:r>
      <w:r w:rsidR="00680690">
        <w:rPr>
          <w:rFonts w:ascii="Arial" w:hAnsi="Arial" w:cs="Arial"/>
          <w:sz w:val="22"/>
          <w:szCs w:val="22"/>
        </w:rPr>
        <w:t xml:space="preserve">Dubrovnik </w:t>
      </w:r>
      <w:r w:rsidR="00FE60B4" w:rsidRPr="00183A3C">
        <w:rPr>
          <w:rFonts w:ascii="Arial" w:hAnsi="Arial" w:cs="Arial"/>
          <w:sz w:val="22"/>
          <w:szCs w:val="22"/>
        </w:rPr>
        <w:t>objavio</w:t>
      </w:r>
      <w:r w:rsidR="00680690">
        <w:rPr>
          <w:rFonts w:ascii="Arial" w:hAnsi="Arial" w:cs="Arial"/>
          <w:sz w:val="22"/>
          <w:szCs w:val="22"/>
        </w:rPr>
        <w:t xml:space="preserve"> je</w:t>
      </w:r>
      <w:r w:rsidR="00FE60B4" w:rsidRPr="00183A3C">
        <w:rPr>
          <w:rFonts w:ascii="Arial" w:hAnsi="Arial" w:cs="Arial"/>
          <w:sz w:val="22"/>
          <w:szCs w:val="22"/>
        </w:rPr>
        <w:t xml:space="preserve"> Javni poziv za sufinanciranje energetske učinkovitosti postojećih višestambenih zgra</w:t>
      </w:r>
      <w:r w:rsidR="00C83172" w:rsidRPr="00183A3C">
        <w:rPr>
          <w:rFonts w:ascii="Arial" w:hAnsi="Arial" w:cs="Arial"/>
          <w:sz w:val="22"/>
          <w:szCs w:val="22"/>
        </w:rPr>
        <w:t>da na području Grada Dubrovnika temeljem kojeg su se p</w:t>
      </w:r>
      <w:r w:rsidR="00FE60B4" w:rsidRPr="00183A3C">
        <w:rPr>
          <w:rFonts w:ascii="Arial" w:hAnsi="Arial" w:cs="Arial"/>
          <w:iCs/>
          <w:sz w:val="22"/>
          <w:szCs w:val="22"/>
        </w:rPr>
        <w:t>rijave  zaprimale do isteka sredstava Javnog poziva tj. do 31. prosinca 2018. godine.</w:t>
      </w:r>
    </w:p>
    <w:p w14:paraId="0C1B334F" w14:textId="77777777" w:rsidR="00224404" w:rsidRPr="00183A3C" w:rsidRDefault="00224404" w:rsidP="00224404">
      <w:pPr>
        <w:rPr>
          <w:rFonts w:ascii="Arial" w:hAnsi="Arial" w:cs="Arial"/>
          <w:iCs/>
          <w:sz w:val="22"/>
          <w:szCs w:val="22"/>
        </w:rPr>
      </w:pPr>
      <w:r w:rsidRPr="00183A3C">
        <w:rPr>
          <w:rFonts w:ascii="Arial" w:hAnsi="Arial" w:cs="Arial"/>
          <w:bCs/>
          <w:iCs/>
          <w:sz w:val="22"/>
          <w:szCs w:val="22"/>
        </w:rPr>
        <w:t>Od 17 pristiglih prijava za Mjeru 1 njih 15 je odobreno u</w:t>
      </w:r>
      <w:r w:rsidR="00285548" w:rsidRPr="00183A3C">
        <w:rPr>
          <w:rFonts w:ascii="Arial" w:hAnsi="Arial" w:cs="Arial"/>
          <w:bCs/>
          <w:iCs/>
          <w:sz w:val="22"/>
          <w:szCs w:val="22"/>
        </w:rPr>
        <w:t xml:space="preserve"> visini 85% ukupne vrijednosti </w:t>
      </w:r>
      <w:r w:rsidRPr="00183A3C">
        <w:rPr>
          <w:rFonts w:ascii="Arial" w:hAnsi="Arial" w:cs="Arial"/>
          <w:bCs/>
          <w:iCs/>
          <w:sz w:val="22"/>
          <w:szCs w:val="22"/>
        </w:rPr>
        <w:t>prihvatljivih troškova izrade projektne dokumentacije za projekte povećanja energetske učinkovitosti.</w:t>
      </w:r>
    </w:p>
    <w:p w14:paraId="0A8C11B4" w14:textId="77777777" w:rsidR="00224404" w:rsidRPr="00183A3C" w:rsidRDefault="00224404" w:rsidP="00224404">
      <w:pPr>
        <w:rPr>
          <w:rFonts w:ascii="Arial" w:hAnsi="Arial" w:cs="Arial"/>
          <w:iCs/>
          <w:sz w:val="22"/>
          <w:szCs w:val="22"/>
        </w:rPr>
      </w:pPr>
      <w:r w:rsidRPr="00183A3C">
        <w:rPr>
          <w:rFonts w:ascii="Arial" w:hAnsi="Arial" w:cs="Arial"/>
          <w:iCs/>
          <w:sz w:val="22"/>
          <w:szCs w:val="22"/>
        </w:rPr>
        <w:t>Upravitelji zgrada u ime i za račun suvlasnika zgrada su s izvođačem glavnog projekta sklopili Ugovor na temelju kojeg izrada započinje tek nakon što Grad Dubrovnik donese Odluku o sufinanciranju istog.</w:t>
      </w:r>
    </w:p>
    <w:p w14:paraId="3A8FDC1D" w14:textId="77777777" w:rsidR="00224404" w:rsidRPr="00183A3C" w:rsidRDefault="00224404" w:rsidP="00285548">
      <w:pPr>
        <w:rPr>
          <w:rFonts w:ascii="Arial" w:hAnsi="Arial" w:cs="Arial"/>
          <w:iCs/>
          <w:sz w:val="22"/>
          <w:szCs w:val="22"/>
        </w:rPr>
      </w:pPr>
      <w:r w:rsidRPr="00183A3C">
        <w:rPr>
          <w:rFonts w:ascii="Arial" w:hAnsi="Arial" w:cs="Arial"/>
          <w:iCs/>
          <w:sz w:val="22"/>
          <w:szCs w:val="22"/>
        </w:rPr>
        <w:t xml:space="preserve">Gore spomenute Odluke su donesene krajem 2018. godine, a sukladno članku 7. </w:t>
      </w:r>
      <w:r w:rsidRPr="00183A3C">
        <w:rPr>
          <w:rFonts w:ascii="Arial" w:hAnsi="Arial" w:cs="Arial"/>
          <w:bCs/>
          <w:iCs/>
          <w:sz w:val="22"/>
          <w:szCs w:val="22"/>
        </w:rPr>
        <w:t xml:space="preserve">Javnog poziva sufinanciranje energetske učinkovitosti postojećih višestambenih zgrada na području Grada Dubrovnika isplata sredstava slijedi nakon što korisnik sredstava dostavi Gradu zahtjev za povratom sredstava ili original računa naslovljen na Grad u iznosu tražene potpore, a najviše do maksimalnog postotka sufinanciranja investicije te presliku </w:t>
      </w:r>
      <w:r w:rsidRPr="00183A3C">
        <w:rPr>
          <w:rFonts w:ascii="Arial" w:hAnsi="Arial" w:cs="Arial"/>
          <w:iCs/>
          <w:sz w:val="22"/>
          <w:szCs w:val="22"/>
        </w:rPr>
        <w:t xml:space="preserve">ovjerenog zapisnika ovlaštenog pružatelja usluge o pruženoj usluzi za Mjeru 1. </w:t>
      </w:r>
    </w:p>
    <w:p w14:paraId="3BFC2771" w14:textId="77777777" w:rsidR="00224404" w:rsidRPr="00183A3C" w:rsidRDefault="00224404" w:rsidP="00224404">
      <w:pPr>
        <w:jc w:val="both"/>
        <w:rPr>
          <w:rFonts w:ascii="Arial" w:hAnsi="Arial" w:cs="Arial"/>
          <w:iCs/>
          <w:sz w:val="22"/>
          <w:szCs w:val="22"/>
        </w:rPr>
      </w:pPr>
      <w:r w:rsidRPr="00183A3C">
        <w:rPr>
          <w:rFonts w:ascii="Arial" w:hAnsi="Arial" w:cs="Arial"/>
          <w:iCs/>
          <w:sz w:val="22"/>
          <w:szCs w:val="22"/>
        </w:rPr>
        <w:t>Slijedom svega navedeni iznos od 372.468,75 kuna je realiziran u 2019. godini.</w:t>
      </w:r>
    </w:p>
    <w:p w14:paraId="5381EAE6" w14:textId="77777777" w:rsidR="00C83172" w:rsidRDefault="00C83172" w:rsidP="00FE60B4">
      <w:pPr>
        <w:rPr>
          <w:rFonts w:ascii="Arial" w:hAnsi="Arial" w:cs="Arial"/>
          <w:color w:val="auto"/>
          <w:sz w:val="22"/>
          <w:szCs w:val="22"/>
        </w:rPr>
      </w:pPr>
    </w:p>
    <w:p w14:paraId="3A1D5305" w14:textId="77777777" w:rsidR="005F0BCB" w:rsidRPr="00183A3C" w:rsidRDefault="005F0BCB" w:rsidP="00FE60B4">
      <w:pPr>
        <w:rPr>
          <w:rFonts w:ascii="Arial" w:hAnsi="Arial" w:cs="Arial"/>
          <w:color w:val="auto"/>
          <w:sz w:val="22"/>
          <w:szCs w:val="22"/>
        </w:rPr>
      </w:pPr>
    </w:p>
    <w:p w14:paraId="1206BC03" w14:textId="77777777" w:rsidR="00C83172" w:rsidRPr="00183A3C" w:rsidRDefault="00285548" w:rsidP="00FE60B4">
      <w:pPr>
        <w:rPr>
          <w:rFonts w:ascii="Arial" w:hAnsi="Arial" w:cs="Arial"/>
          <w:b/>
          <w:color w:val="auto"/>
          <w:sz w:val="22"/>
          <w:szCs w:val="22"/>
        </w:rPr>
      </w:pPr>
      <w:r w:rsidRPr="00183A3C">
        <w:rPr>
          <w:rFonts w:ascii="Arial" w:hAnsi="Arial" w:cs="Arial"/>
          <w:b/>
          <w:color w:val="auto"/>
          <w:sz w:val="22"/>
          <w:szCs w:val="22"/>
        </w:rPr>
        <w:t>P</w:t>
      </w:r>
      <w:r w:rsidR="00626E2C" w:rsidRPr="00183A3C">
        <w:rPr>
          <w:rFonts w:ascii="Arial" w:hAnsi="Arial" w:cs="Arial"/>
          <w:b/>
          <w:color w:val="auto"/>
          <w:sz w:val="22"/>
          <w:szCs w:val="22"/>
        </w:rPr>
        <w:t>rojekt:</w:t>
      </w:r>
      <w:r w:rsidR="004E5CD8" w:rsidRPr="00183A3C">
        <w:rPr>
          <w:rFonts w:ascii="Arial" w:hAnsi="Arial" w:cs="Arial"/>
          <w:b/>
          <w:color w:val="auto"/>
          <w:sz w:val="22"/>
          <w:szCs w:val="22"/>
        </w:rPr>
        <w:t xml:space="preserve"> USLUGE DUBROVAČKE RAZVOJNE AGENCIJE</w:t>
      </w:r>
    </w:p>
    <w:p w14:paraId="276786B9" w14:textId="77777777" w:rsidR="00A223AE" w:rsidRPr="00183A3C" w:rsidRDefault="00A223AE" w:rsidP="00FE60B4">
      <w:pPr>
        <w:rPr>
          <w:rFonts w:ascii="Arial" w:hAnsi="Arial" w:cs="Arial"/>
          <w:sz w:val="22"/>
          <w:szCs w:val="22"/>
        </w:rPr>
      </w:pPr>
    </w:p>
    <w:p w14:paraId="49A8338F" w14:textId="77777777" w:rsidR="00C83172" w:rsidRPr="00183A3C" w:rsidRDefault="002A65DC" w:rsidP="00FE60B4">
      <w:pPr>
        <w:rPr>
          <w:rFonts w:ascii="Arial" w:hAnsi="Arial" w:cs="Arial"/>
          <w:sz w:val="22"/>
          <w:szCs w:val="22"/>
        </w:rPr>
      </w:pPr>
      <w:r w:rsidRPr="00183A3C">
        <w:rPr>
          <w:rFonts w:ascii="Arial" w:hAnsi="Arial" w:cs="Arial"/>
          <w:sz w:val="22"/>
          <w:szCs w:val="22"/>
        </w:rPr>
        <w:t xml:space="preserve">Projekt se provodi kroz koordinaciju izrade strategija razvoja, akcijskih planova za provedbu strategije razvoja te </w:t>
      </w:r>
      <w:r w:rsidR="003065F4" w:rsidRPr="00183A3C">
        <w:rPr>
          <w:rFonts w:ascii="Arial" w:hAnsi="Arial" w:cs="Arial"/>
          <w:sz w:val="22"/>
          <w:szCs w:val="22"/>
        </w:rPr>
        <w:t>p</w:t>
      </w:r>
      <w:r w:rsidRPr="00183A3C">
        <w:rPr>
          <w:rFonts w:ascii="Arial" w:hAnsi="Arial" w:cs="Arial"/>
          <w:sz w:val="22"/>
          <w:szCs w:val="22"/>
        </w:rPr>
        <w:t>raćenje provedbe strategija razvoja Grada Dubrovnika, poticanje pripreme razvojnih projekata na području Grada Dubrovnika, suradnja s drugim lokalnim razvojnim agencijama i regionalnim koordinatorima radi stvaranja i provedbe zajedničkih projekata, analiza projektnih ideja i utvrđivanje usklađenosti istih sa zahtjevima fondova Europske unije, savjetovanje i priprema</w:t>
      </w:r>
      <w:r w:rsidR="005608B2">
        <w:rPr>
          <w:rFonts w:ascii="Arial" w:hAnsi="Arial" w:cs="Arial"/>
          <w:sz w:val="22"/>
          <w:szCs w:val="22"/>
        </w:rPr>
        <w:t xml:space="preserve"> međunarodnih </w:t>
      </w:r>
      <w:r w:rsidRPr="00183A3C">
        <w:rPr>
          <w:rFonts w:ascii="Arial" w:hAnsi="Arial" w:cs="Arial"/>
          <w:sz w:val="22"/>
          <w:szCs w:val="22"/>
        </w:rPr>
        <w:t>projekata usklađenih sa zahtjevima fondova</w:t>
      </w:r>
      <w:r w:rsidR="005608B2">
        <w:rPr>
          <w:rFonts w:ascii="Arial" w:hAnsi="Arial" w:cs="Arial"/>
          <w:sz w:val="22"/>
          <w:szCs w:val="22"/>
        </w:rPr>
        <w:t xml:space="preserve"> za potrebe Grada Dubrovnika te različitih udruga.</w:t>
      </w:r>
    </w:p>
    <w:p w14:paraId="54CED24F" w14:textId="77777777" w:rsidR="00A223AE" w:rsidRPr="00183A3C" w:rsidRDefault="00A223AE" w:rsidP="00480073">
      <w:pPr>
        <w:rPr>
          <w:rFonts w:ascii="Arial" w:hAnsi="Arial" w:cs="Arial"/>
          <w:sz w:val="22"/>
          <w:szCs w:val="22"/>
        </w:rPr>
      </w:pPr>
    </w:p>
    <w:p w14:paraId="1D6706FB" w14:textId="77777777" w:rsidR="00480073" w:rsidRPr="00183A3C" w:rsidRDefault="00480073" w:rsidP="00480073">
      <w:pPr>
        <w:rPr>
          <w:rFonts w:ascii="Arial" w:hAnsi="Arial" w:cs="Arial"/>
          <w:sz w:val="22"/>
          <w:szCs w:val="22"/>
        </w:rPr>
      </w:pPr>
      <w:r w:rsidRPr="00183A3C">
        <w:rPr>
          <w:rFonts w:ascii="Arial" w:hAnsi="Arial" w:cs="Arial"/>
          <w:sz w:val="22"/>
          <w:szCs w:val="22"/>
        </w:rPr>
        <w:t xml:space="preserve">Plan u 2019.g. iznosio je 2.300.000,00 kn, a u razdoblju siječanj-prosinac 2019. realiziran je u iznosu od 2.299.800,00 kuna. </w:t>
      </w:r>
    </w:p>
    <w:p w14:paraId="14837C57" w14:textId="77777777" w:rsidR="00A223AE" w:rsidRPr="00183A3C" w:rsidRDefault="00A223AE" w:rsidP="00480073">
      <w:pPr>
        <w:rPr>
          <w:rFonts w:ascii="Arial" w:hAnsi="Arial" w:cs="Arial"/>
          <w:sz w:val="22"/>
          <w:szCs w:val="22"/>
        </w:rPr>
      </w:pPr>
    </w:p>
    <w:p w14:paraId="1345CF14" w14:textId="77777777" w:rsidR="00480073" w:rsidRPr="00183A3C" w:rsidRDefault="00480073" w:rsidP="00480073">
      <w:pPr>
        <w:rPr>
          <w:rFonts w:ascii="Arial" w:hAnsi="Arial" w:cs="Arial"/>
          <w:sz w:val="22"/>
          <w:szCs w:val="22"/>
        </w:rPr>
      </w:pPr>
      <w:r w:rsidRPr="00183A3C">
        <w:rPr>
          <w:rFonts w:ascii="Arial" w:hAnsi="Arial" w:cs="Arial"/>
          <w:sz w:val="22"/>
          <w:szCs w:val="22"/>
        </w:rPr>
        <w:t>Naime, Grad Dubrovnik i Dura su 14. siječnja 2019. godine potpisali Ugovor o pružanju usluga savjetovanja, pripreme i provedbe projekata ( KLASA: 301-01/18-01/06, URBROJ:2117/01-01-19-12).</w:t>
      </w:r>
    </w:p>
    <w:p w14:paraId="7825F1F4" w14:textId="77777777" w:rsidR="00480073" w:rsidRPr="00183A3C" w:rsidRDefault="00480073" w:rsidP="00480073">
      <w:pPr>
        <w:rPr>
          <w:rFonts w:ascii="Arial" w:hAnsi="Arial" w:cs="Arial"/>
          <w:sz w:val="22"/>
          <w:szCs w:val="22"/>
        </w:rPr>
      </w:pPr>
      <w:r w:rsidRPr="00183A3C">
        <w:rPr>
          <w:rFonts w:ascii="Arial" w:hAnsi="Arial" w:cs="Arial"/>
          <w:sz w:val="22"/>
          <w:szCs w:val="22"/>
        </w:rPr>
        <w:t>Temeljem navedenog Ugovora i ispostavljenih računa sa pripadajućim prilozima isplaćena su sredstva u iznosu od 2.299.800,00 kuna</w:t>
      </w:r>
    </w:p>
    <w:p w14:paraId="62C0069D" w14:textId="77777777" w:rsidR="00480073" w:rsidRDefault="00480073" w:rsidP="00FE60B4">
      <w:pPr>
        <w:rPr>
          <w:rFonts w:ascii="Arial" w:hAnsi="Arial" w:cs="Arial"/>
          <w:color w:val="auto"/>
          <w:sz w:val="22"/>
          <w:szCs w:val="22"/>
        </w:rPr>
      </w:pPr>
    </w:p>
    <w:p w14:paraId="7BCAA14E" w14:textId="77777777" w:rsidR="005F0BCB" w:rsidRPr="00183A3C" w:rsidRDefault="005F0BCB" w:rsidP="00FE60B4">
      <w:pPr>
        <w:rPr>
          <w:rFonts w:ascii="Arial" w:hAnsi="Arial" w:cs="Arial"/>
          <w:color w:val="auto"/>
          <w:sz w:val="22"/>
          <w:szCs w:val="22"/>
        </w:rPr>
      </w:pPr>
    </w:p>
    <w:p w14:paraId="279B193C" w14:textId="77777777" w:rsidR="00C83172" w:rsidRPr="00183A3C" w:rsidRDefault="00285548" w:rsidP="00FE60B4">
      <w:pPr>
        <w:rPr>
          <w:rFonts w:ascii="Arial" w:hAnsi="Arial" w:cs="Arial"/>
          <w:b/>
          <w:color w:val="auto"/>
          <w:sz w:val="22"/>
          <w:szCs w:val="22"/>
        </w:rPr>
      </w:pPr>
      <w:r w:rsidRPr="00183A3C">
        <w:rPr>
          <w:rFonts w:ascii="Arial" w:hAnsi="Arial" w:cs="Arial"/>
          <w:b/>
          <w:color w:val="auto"/>
          <w:sz w:val="22"/>
          <w:szCs w:val="22"/>
        </w:rPr>
        <w:t>P</w:t>
      </w:r>
      <w:r w:rsidR="00626E2C" w:rsidRPr="00183A3C">
        <w:rPr>
          <w:rFonts w:ascii="Arial" w:hAnsi="Arial" w:cs="Arial"/>
          <w:b/>
          <w:color w:val="auto"/>
          <w:sz w:val="22"/>
          <w:szCs w:val="22"/>
        </w:rPr>
        <w:t>rojekt:</w:t>
      </w:r>
      <w:r w:rsidR="002E571E" w:rsidRPr="00183A3C">
        <w:rPr>
          <w:rFonts w:ascii="Arial" w:hAnsi="Arial" w:cs="Arial"/>
          <w:b/>
          <w:color w:val="auto"/>
          <w:sz w:val="22"/>
          <w:szCs w:val="22"/>
        </w:rPr>
        <w:t xml:space="preserve"> HUPG-HRVATSKA UDRUGA POVIJESNIH GRADOVA</w:t>
      </w:r>
    </w:p>
    <w:p w14:paraId="0423DBDB" w14:textId="77777777" w:rsidR="005B3819" w:rsidRPr="00183A3C" w:rsidRDefault="005B3819" w:rsidP="00FE60B4">
      <w:pPr>
        <w:rPr>
          <w:rFonts w:ascii="Arial" w:hAnsi="Arial" w:cs="Arial"/>
          <w:color w:val="auto"/>
          <w:sz w:val="22"/>
          <w:szCs w:val="22"/>
        </w:rPr>
      </w:pPr>
    </w:p>
    <w:p w14:paraId="6EB617DA" w14:textId="77777777" w:rsidR="006442FA" w:rsidRPr="00183A3C" w:rsidRDefault="005B3819" w:rsidP="00FE60B4">
      <w:pPr>
        <w:rPr>
          <w:rFonts w:ascii="Arial" w:hAnsi="Arial" w:cs="Arial"/>
          <w:color w:val="auto"/>
          <w:sz w:val="22"/>
          <w:szCs w:val="22"/>
        </w:rPr>
      </w:pPr>
      <w:r w:rsidRPr="00183A3C">
        <w:rPr>
          <w:rFonts w:ascii="Arial" w:hAnsi="Arial" w:cs="Arial"/>
          <w:color w:val="auto"/>
          <w:sz w:val="22"/>
          <w:szCs w:val="22"/>
        </w:rPr>
        <w:t>Cilj projekta je z</w:t>
      </w:r>
      <w:r w:rsidR="008932B4" w:rsidRPr="00183A3C">
        <w:rPr>
          <w:rFonts w:ascii="Arial" w:hAnsi="Arial" w:cs="Arial"/>
          <w:color w:val="auto"/>
          <w:sz w:val="22"/>
          <w:szCs w:val="22"/>
        </w:rPr>
        <w:t>ajedničko rješavanje problema na sustavni način, a kroz razmjen</w:t>
      </w:r>
      <w:r w:rsidRPr="00183A3C">
        <w:rPr>
          <w:rFonts w:ascii="Arial" w:hAnsi="Arial" w:cs="Arial"/>
          <w:color w:val="auto"/>
          <w:sz w:val="22"/>
          <w:szCs w:val="22"/>
        </w:rPr>
        <w:t>u</w:t>
      </w:r>
      <w:r w:rsidR="008932B4" w:rsidRPr="00183A3C">
        <w:rPr>
          <w:rFonts w:ascii="Arial" w:hAnsi="Arial" w:cs="Arial"/>
          <w:color w:val="auto"/>
          <w:sz w:val="22"/>
          <w:szCs w:val="22"/>
        </w:rPr>
        <w:t xml:space="preserve"> gledišta i iskustava između stručnjaka koji se bave kulturnim nasljeđem, predstavnika jedinica lokalne samouprave, znanstvenika i turističkih djelatnika</w:t>
      </w:r>
      <w:r w:rsidRPr="00183A3C">
        <w:rPr>
          <w:rFonts w:ascii="Arial" w:hAnsi="Arial" w:cs="Arial"/>
          <w:color w:val="auto"/>
          <w:sz w:val="22"/>
          <w:szCs w:val="22"/>
        </w:rPr>
        <w:t>.</w:t>
      </w:r>
    </w:p>
    <w:p w14:paraId="5ABE0858" w14:textId="77777777" w:rsidR="006442FA" w:rsidRPr="00183A3C" w:rsidRDefault="008932B4" w:rsidP="00FE60B4">
      <w:pPr>
        <w:rPr>
          <w:rFonts w:ascii="Arial" w:hAnsi="Arial" w:cs="Arial"/>
          <w:color w:val="auto"/>
          <w:sz w:val="22"/>
          <w:szCs w:val="22"/>
        </w:rPr>
      </w:pPr>
      <w:r w:rsidRPr="00183A3C">
        <w:rPr>
          <w:rFonts w:ascii="Arial" w:hAnsi="Arial" w:cs="Arial"/>
          <w:color w:val="auto"/>
          <w:sz w:val="22"/>
          <w:szCs w:val="22"/>
        </w:rPr>
        <w:t>HUPG organizira godišnje konferencije, radionice i kulturne manifestacije, sudjeluje na europskim projektima, surađuje sa sveučilištima, domaćim i stranim udrugama i institucijama, kao što su UNESCO, UNDP, MedCities, EWT, OWHC, francuskom udrugom Sites&amp;Cites, Veleposlanstvom Francuske u RH te s ministarstvima RH.</w:t>
      </w:r>
    </w:p>
    <w:p w14:paraId="47530570" w14:textId="77777777" w:rsidR="0087716F" w:rsidRPr="00183A3C" w:rsidRDefault="0087716F" w:rsidP="0087716F">
      <w:pPr>
        <w:tabs>
          <w:tab w:val="left" w:pos="709"/>
        </w:tabs>
        <w:rPr>
          <w:rFonts w:ascii="Arial" w:hAnsi="Arial" w:cs="Arial"/>
          <w:color w:val="auto"/>
          <w:sz w:val="22"/>
          <w:szCs w:val="22"/>
        </w:rPr>
      </w:pPr>
      <w:r w:rsidRPr="00183A3C">
        <w:rPr>
          <w:rFonts w:ascii="Arial" w:hAnsi="Arial" w:cs="Arial"/>
          <w:color w:val="auto"/>
          <w:sz w:val="22"/>
          <w:szCs w:val="22"/>
        </w:rPr>
        <w:t>Plan u 2019.g. iznosio je 5.000,00 kn, a u razdoblju</w:t>
      </w:r>
      <w:r w:rsidR="005B3819" w:rsidRPr="00183A3C">
        <w:rPr>
          <w:rFonts w:ascii="Arial" w:hAnsi="Arial" w:cs="Arial"/>
          <w:color w:val="auto"/>
          <w:sz w:val="22"/>
          <w:szCs w:val="22"/>
        </w:rPr>
        <w:t xml:space="preserve"> </w:t>
      </w:r>
      <w:r w:rsidRPr="00183A3C">
        <w:rPr>
          <w:rFonts w:ascii="Arial" w:hAnsi="Arial" w:cs="Arial"/>
          <w:color w:val="auto"/>
          <w:sz w:val="22"/>
          <w:szCs w:val="22"/>
        </w:rPr>
        <w:t xml:space="preserve">siječanj-prosinac 2019. realiziran je u iznosu od 1.500,00 kuna. </w:t>
      </w:r>
    </w:p>
    <w:p w14:paraId="570481FD" w14:textId="77777777" w:rsidR="0087716F" w:rsidRPr="00183A3C" w:rsidRDefault="0087716F" w:rsidP="0087716F">
      <w:pPr>
        <w:rPr>
          <w:rFonts w:ascii="Arial" w:hAnsi="Arial" w:cs="Arial"/>
          <w:color w:val="auto"/>
          <w:sz w:val="22"/>
          <w:szCs w:val="22"/>
        </w:rPr>
      </w:pPr>
      <w:r w:rsidRPr="00183A3C">
        <w:rPr>
          <w:rFonts w:ascii="Arial" w:hAnsi="Arial" w:cs="Arial"/>
          <w:color w:val="auto"/>
          <w:sz w:val="22"/>
          <w:szCs w:val="22"/>
        </w:rPr>
        <w:t xml:space="preserve">Iznos od </w:t>
      </w:r>
      <w:r w:rsidRPr="00183A3C">
        <w:rPr>
          <w:rFonts w:ascii="Arial" w:hAnsi="Arial" w:cs="Arial"/>
          <w:color w:val="auto"/>
          <w:sz w:val="22"/>
          <w:szCs w:val="22"/>
          <w:lang w:bidi="en-US"/>
        </w:rPr>
        <w:t>od 1.500,00 kn se odnosi na godišnju članarinu.</w:t>
      </w:r>
    </w:p>
    <w:p w14:paraId="62FB9AC1" w14:textId="77777777" w:rsidR="00626E2C" w:rsidRPr="00183A3C" w:rsidRDefault="00626E2C" w:rsidP="003065F4">
      <w:pPr>
        <w:rPr>
          <w:rFonts w:ascii="Arial" w:hAnsi="Arial" w:cs="Arial"/>
          <w:b/>
          <w:color w:val="auto"/>
          <w:sz w:val="22"/>
          <w:szCs w:val="22"/>
        </w:rPr>
      </w:pPr>
    </w:p>
    <w:p w14:paraId="696CC1C4" w14:textId="77777777" w:rsidR="00626E2C" w:rsidRPr="00183A3C" w:rsidRDefault="00626E2C" w:rsidP="003065F4">
      <w:pPr>
        <w:rPr>
          <w:rFonts w:ascii="Arial" w:hAnsi="Arial" w:cs="Arial"/>
          <w:b/>
          <w:color w:val="auto"/>
          <w:sz w:val="22"/>
          <w:szCs w:val="22"/>
        </w:rPr>
      </w:pPr>
    </w:p>
    <w:p w14:paraId="0C526C60" w14:textId="77777777" w:rsidR="003065F4" w:rsidRPr="00183A3C" w:rsidRDefault="00285548" w:rsidP="003065F4">
      <w:pPr>
        <w:rPr>
          <w:rFonts w:ascii="Arial" w:hAnsi="Arial" w:cs="Arial"/>
          <w:b/>
          <w:color w:val="auto"/>
          <w:sz w:val="22"/>
          <w:szCs w:val="22"/>
        </w:rPr>
      </w:pPr>
      <w:r w:rsidRPr="00183A3C">
        <w:rPr>
          <w:rFonts w:ascii="Arial" w:hAnsi="Arial" w:cs="Arial"/>
          <w:b/>
          <w:color w:val="auto"/>
          <w:sz w:val="22"/>
          <w:szCs w:val="22"/>
        </w:rPr>
        <w:t>P</w:t>
      </w:r>
      <w:r w:rsidR="00626E2C" w:rsidRPr="00183A3C">
        <w:rPr>
          <w:rFonts w:ascii="Arial" w:hAnsi="Arial" w:cs="Arial"/>
          <w:b/>
          <w:color w:val="auto"/>
          <w:sz w:val="22"/>
          <w:szCs w:val="22"/>
        </w:rPr>
        <w:t>rojekt:</w:t>
      </w:r>
      <w:r w:rsidR="0078298A" w:rsidRPr="00183A3C">
        <w:rPr>
          <w:rFonts w:ascii="Arial" w:hAnsi="Arial" w:cs="Arial"/>
          <w:b/>
          <w:color w:val="auto"/>
          <w:sz w:val="22"/>
          <w:szCs w:val="22"/>
        </w:rPr>
        <w:t xml:space="preserve"> PARTICIPATIVNO BUDŽETIRANJE</w:t>
      </w:r>
    </w:p>
    <w:p w14:paraId="51144F21" w14:textId="77777777" w:rsidR="003065F4" w:rsidRPr="00183A3C" w:rsidRDefault="003065F4" w:rsidP="003065F4">
      <w:pPr>
        <w:rPr>
          <w:rFonts w:ascii="Arial" w:hAnsi="Arial" w:cs="Arial"/>
          <w:color w:val="0000FF"/>
          <w:sz w:val="22"/>
          <w:szCs w:val="22"/>
        </w:rPr>
      </w:pPr>
    </w:p>
    <w:p w14:paraId="132C7DEE" w14:textId="77777777" w:rsidR="00A223AE" w:rsidRDefault="00590237" w:rsidP="00A223AE">
      <w:pPr>
        <w:rPr>
          <w:rFonts w:ascii="Arial" w:eastAsia="Calibri" w:hAnsi="Arial" w:cs="Arial"/>
          <w:sz w:val="22"/>
          <w:szCs w:val="22"/>
          <w:lang w:eastAsia="en-US"/>
        </w:rPr>
      </w:pPr>
      <w:r w:rsidRPr="00183A3C">
        <w:rPr>
          <w:rFonts w:ascii="Arial" w:eastAsia="Calibri" w:hAnsi="Arial" w:cs="Arial"/>
          <w:sz w:val="22"/>
          <w:szCs w:val="22"/>
          <w:lang w:eastAsia="en-US"/>
        </w:rPr>
        <w:t xml:space="preserve">Participativno budžetiranje (PB) alat je izravne demokracije putem kojeg građani neposredno odlučuju o raspodjeli dijela javnih sredstava. Projekt participativnog budžetiranja omogućit će građanima grada </w:t>
      </w:r>
      <w:r w:rsidRPr="00183A3C">
        <w:rPr>
          <w:rFonts w:ascii="Arial" w:eastAsia="Calibri" w:hAnsi="Arial" w:cs="Arial"/>
          <w:sz w:val="22"/>
          <w:szCs w:val="22"/>
          <w:lang w:eastAsia="en-US"/>
        </w:rPr>
        <w:lastRenderedPageBreak/>
        <w:t>Dubrovnika financiranje ideja, odnosno projektnih prijedloga koji doprinose razvoju zajednice na razini gradskih kotareva i mjesnih odbora.</w:t>
      </w:r>
    </w:p>
    <w:p w14:paraId="2CE7DE3E" w14:textId="77777777" w:rsidR="00A223AE" w:rsidRPr="00183A3C" w:rsidRDefault="00A223AE" w:rsidP="00A223AE">
      <w:pPr>
        <w:rPr>
          <w:rFonts w:ascii="Arial" w:eastAsia="Calibri" w:hAnsi="Arial" w:cs="Arial"/>
          <w:sz w:val="22"/>
          <w:szCs w:val="22"/>
          <w:lang w:eastAsia="en-US"/>
        </w:rPr>
      </w:pPr>
    </w:p>
    <w:p w14:paraId="5645AEA3" w14:textId="77777777" w:rsidR="00590237" w:rsidRPr="00183A3C" w:rsidRDefault="00590237" w:rsidP="00A223AE">
      <w:pPr>
        <w:rPr>
          <w:rFonts w:ascii="Arial" w:hAnsi="Arial" w:cs="Arial"/>
          <w:color w:val="0000FF"/>
          <w:sz w:val="22"/>
          <w:szCs w:val="22"/>
        </w:rPr>
      </w:pPr>
      <w:r w:rsidRPr="00183A3C">
        <w:rPr>
          <w:rFonts w:ascii="Arial" w:eastAsia="Calibri" w:hAnsi="Arial" w:cs="Arial"/>
          <w:sz w:val="22"/>
          <w:szCs w:val="22"/>
          <w:lang w:eastAsia="en-US"/>
        </w:rPr>
        <w:t>SPECIFIČNI CILJEVI PROJEKTA:</w:t>
      </w:r>
    </w:p>
    <w:p w14:paraId="4A49934F" w14:textId="77777777" w:rsidR="00590237" w:rsidRPr="00183A3C" w:rsidRDefault="00590237" w:rsidP="00A223AE">
      <w:pPr>
        <w:numPr>
          <w:ilvl w:val="0"/>
          <w:numId w:val="14"/>
        </w:numPr>
        <w:jc w:val="both"/>
        <w:rPr>
          <w:rFonts w:ascii="Arial" w:eastAsia="Calibri" w:hAnsi="Arial" w:cs="Arial"/>
          <w:sz w:val="22"/>
          <w:szCs w:val="22"/>
          <w:lang w:eastAsia="en-US"/>
        </w:rPr>
      </w:pPr>
      <w:r w:rsidRPr="00183A3C">
        <w:rPr>
          <w:rFonts w:ascii="Arial" w:eastAsia="Calibri" w:hAnsi="Arial" w:cs="Arial"/>
          <w:sz w:val="22"/>
          <w:szCs w:val="22"/>
          <w:lang w:eastAsia="en-US"/>
        </w:rPr>
        <w:t>Razvoj suradnje između gradske administracije i jedinica mjesne samouprave</w:t>
      </w:r>
    </w:p>
    <w:p w14:paraId="03A50D5A" w14:textId="77777777" w:rsidR="00590237" w:rsidRPr="00183A3C" w:rsidRDefault="00590237" w:rsidP="00A223AE">
      <w:pPr>
        <w:numPr>
          <w:ilvl w:val="0"/>
          <w:numId w:val="14"/>
        </w:numPr>
        <w:jc w:val="both"/>
        <w:rPr>
          <w:rFonts w:ascii="Arial" w:eastAsia="Calibri" w:hAnsi="Arial" w:cs="Arial"/>
          <w:sz w:val="22"/>
          <w:szCs w:val="22"/>
          <w:lang w:eastAsia="en-US"/>
        </w:rPr>
      </w:pPr>
      <w:r w:rsidRPr="00183A3C">
        <w:rPr>
          <w:rFonts w:ascii="Arial" w:eastAsia="Calibri" w:hAnsi="Arial" w:cs="Arial"/>
          <w:sz w:val="22"/>
          <w:szCs w:val="22"/>
          <w:lang w:eastAsia="en-US"/>
        </w:rPr>
        <w:t>Razvoj modela participativnog budžetiranja za Grad Dubrovnik</w:t>
      </w:r>
    </w:p>
    <w:p w14:paraId="6DFDEC64" w14:textId="77777777" w:rsidR="00590237" w:rsidRPr="00183A3C" w:rsidRDefault="00590237" w:rsidP="00A223AE">
      <w:pPr>
        <w:numPr>
          <w:ilvl w:val="0"/>
          <w:numId w:val="14"/>
        </w:numPr>
        <w:jc w:val="both"/>
        <w:rPr>
          <w:rFonts w:ascii="Arial" w:eastAsia="Calibri" w:hAnsi="Arial" w:cs="Arial"/>
          <w:sz w:val="22"/>
          <w:szCs w:val="22"/>
          <w:lang w:eastAsia="en-US"/>
        </w:rPr>
      </w:pPr>
      <w:r w:rsidRPr="00183A3C">
        <w:rPr>
          <w:rFonts w:ascii="Arial" w:eastAsia="Calibri" w:hAnsi="Arial" w:cs="Arial"/>
          <w:sz w:val="22"/>
          <w:szCs w:val="22"/>
          <w:lang w:eastAsia="en-US"/>
        </w:rPr>
        <w:t>Edukacija o mogućnostima izravnog doprinosa razvoju lokalne zajednice</w:t>
      </w:r>
    </w:p>
    <w:p w14:paraId="4162A918" w14:textId="77777777" w:rsidR="00285548" w:rsidRPr="00183A3C" w:rsidRDefault="00285548" w:rsidP="00A223AE">
      <w:pPr>
        <w:tabs>
          <w:tab w:val="left" w:pos="709"/>
        </w:tabs>
        <w:rPr>
          <w:rFonts w:ascii="Arial" w:hAnsi="Arial" w:cs="Arial"/>
          <w:sz w:val="22"/>
          <w:szCs w:val="22"/>
        </w:rPr>
      </w:pPr>
    </w:p>
    <w:p w14:paraId="00FDE5CC" w14:textId="77777777" w:rsidR="00590237" w:rsidRPr="00183A3C" w:rsidRDefault="00590237" w:rsidP="00A223AE">
      <w:pPr>
        <w:tabs>
          <w:tab w:val="left" w:pos="709"/>
        </w:tabs>
        <w:rPr>
          <w:rFonts w:ascii="Arial" w:hAnsi="Arial" w:cs="Arial"/>
          <w:sz w:val="22"/>
          <w:szCs w:val="22"/>
        </w:rPr>
      </w:pPr>
      <w:r w:rsidRPr="00183A3C">
        <w:rPr>
          <w:rFonts w:ascii="Arial" w:hAnsi="Arial" w:cs="Arial"/>
          <w:sz w:val="22"/>
          <w:szCs w:val="22"/>
        </w:rPr>
        <w:t xml:space="preserve">Plan u 2019.g. iznosio je 740.000,00 kn, a u razdoblju siječanj-prosinac 2019. realiziran je u iznosu od 740.000,00 kuna. </w:t>
      </w:r>
    </w:p>
    <w:p w14:paraId="2765820D" w14:textId="77777777" w:rsidR="007E3579" w:rsidRPr="00183A3C" w:rsidRDefault="007E3579" w:rsidP="00A223AE">
      <w:pPr>
        <w:tabs>
          <w:tab w:val="left" w:pos="709"/>
        </w:tabs>
        <w:rPr>
          <w:rFonts w:ascii="Arial" w:hAnsi="Arial" w:cs="Arial"/>
          <w:sz w:val="22"/>
          <w:szCs w:val="22"/>
        </w:rPr>
      </w:pPr>
    </w:p>
    <w:p w14:paraId="7C3AF660" w14:textId="77777777" w:rsidR="00813599" w:rsidRPr="00183A3C" w:rsidRDefault="00813599" w:rsidP="00A223AE">
      <w:pPr>
        <w:jc w:val="both"/>
        <w:rPr>
          <w:rFonts w:ascii="Arial" w:eastAsia="Calibri" w:hAnsi="Arial" w:cs="Arial"/>
          <w:sz w:val="22"/>
          <w:szCs w:val="22"/>
          <w:lang w:eastAsia="en-US"/>
        </w:rPr>
      </w:pPr>
      <w:r w:rsidRPr="00183A3C">
        <w:rPr>
          <w:rFonts w:ascii="Arial" w:eastAsia="Calibri" w:hAnsi="Arial" w:cs="Arial"/>
          <w:sz w:val="22"/>
          <w:szCs w:val="22"/>
          <w:lang w:eastAsia="en-US"/>
        </w:rPr>
        <w:t>Tijekom 2019. godine odrađene su sljedeće projektne aktivnosti:</w:t>
      </w:r>
    </w:p>
    <w:p w14:paraId="7D0ABB6B"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i</w:t>
      </w:r>
      <w:r w:rsidR="00813599" w:rsidRPr="00183A3C">
        <w:rPr>
          <w:rFonts w:ascii="Arial" w:eastAsia="Calibri" w:hAnsi="Arial" w:cs="Arial"/>
          <w:sz w:val="22"/>
          <w:szCs w:val="22"/>
          <w:lang w:eastAsia="en-US"/>
        </w:rPr>
        <w:t>straživanje tržišta i priprema dokumentacije za javne nabave (marketinška kampanja, elektronički sustav glasovanja i integracija u sustav e-građani, vizualni identitet)</w:t>
      </w:r>
      <w:r w:rsidR="008045B8" w:rsidRPr="00183A3C">
        <w:rPr>
          <w:rFonts w:ascii="Arial" w:eastAsia="Calibri" w:hAnsi="Arial" w:cs="Arial"/>
          <w:sz w:val="22"/>
          <w:szCs w:val="22"/>
          <w:lang w:eastAsia="en-US"/>
        </w:rPr>
        <w:t>,</w:t>
      </w:r>
    </w:p>
    <w:p w14:paraId="1FC4E7BE"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e</w:t>
      </w:r>
      <w:r w:rsidR="00813599" w:rsidRPr="00183A3C">
        <w:rPr>
          <w:rFonts w:ascii="Arial" w:eastAsia="Calibri" w:hAnsi="Arial" w:cs="Arial"/>
          <w:sz w:val="22"/>
          <w:szCs w:val="22"/>
          <w:lang w:eastAsia="en-US"/>
        </w:rPr>
        <w:t>dukacija 'train the trainer' radi daljnje obuke facilitatora (2 djelatnice DURA-e)</w:t>
      </w:r>
      <w:r w:rsidR="008045B8" w:rsidRPr="00183A3C">
        <w:rPr>
          <w:rFonts w:ascii="Arial" w:eastAsia="Calibri" w:hAnsi="Arial" w:cs="Arial"/>
          <w:sz w:val="22"/>
          <w:szCs w:val="22"/>
          <w:lang w:eastAsia="en-US"/>
        </w:rPr>
        <w:t>,</w:t>
      </w:r>
    </w:p>
    <w:p w14:paraId="5FFB1ED7"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p</w:t>
      </w:r>
      <w:r w:rsidR="00813599" w:rsidRPr="00183A3C">
        <w:rPr>
          <w:rFonts w:ascii="Arial" w:eastAsia="Calibri" w:hAnsi="Arial" w:cs="Arial"/>
          <w:sz w:val="22"/>
          <w:szCs w:val="22"/>
          <w:lang w:eastAsia="en-US"/>
        </w:rPr>
        <w:t>okrenut volo</w:t>
      </w:r>
      <w:r w:rsidR="008045B8" w:rsidRPr="00183A3C">
        <w:rPr>
          <w:rFonts w:ascii="Arial" w:eastAsia="Calibri" w:hAnsi="Arial" w:cs="Arial"/>
          <w:sz w:val="22"/>
          <w:szCs w:val="22"/>
          <w:lang w:eastAsia="en-US"/>
        </w:rPr>
        <w:t>nterski program za facilitatore,</w:t>
      </w:r>
    </w:p>
    <w:p w14:paraId="3FDB0E80"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r</w:t>
      </w:r>
      <w:r w:rsidR="00813599" w:rsidRPr="00183A3C">
        <w:rPr>
          <w:rFonts w:ascii="Arial" w:eastAsia="Calibri" w:hAnsi="Arial" w:cs="Arial"/>
          <w:sz w:val="22"/>
          <w:szCs w:val="22"/>
          <w:lang w:eastAsia="en-US"/>
        </w:rPr>
        <w:t>ealiziran pilot projekt u 4 osnovne škole</w:t>
      </w:r>
      <w:r w:rsidR="008045B8" w:rsidRPr="00183A3C">
        <w:rPr>
          <w:rFonts w:ascii="Arial" w:eastAsia="Calibri" w:hAnsi="Arial" w:cs="Arial"/>
          <w:sz w:val="22"/>
          <w:szCs w:val="22"/>
          <w:lang w:eastAsia="en-US"/>
        </w:rPr>
        <w:t>,</w:t>
      </w:r>
    </w:p>
    <w:p w14:paraId="51C809A8"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e</w:t>
      </w:r>
      <w:r w:rsidR="00813599" w:rsidRPr="00183A3C">
        <w:rPr>
          <w:rFonts w:ascii="Arial" w:eastAsia="Calibri" w:hAnsi="Arial" w:cs="Arial"/>
          <w:sz w:val="22"/>
          <w:szCs w:val="22"/>
          <w:lang w:eastAsia="en-US"/>
        </w:rPr>
        <w:t>valuacija realiziranih pilot projekata u 4 osnovne škole</w:t>
      </w:r>
      <w:r w:rsidR="008045B8" w:rsidRPr="00183A3C">
        <w:rPr>
          <w:rFonts w:ascii="Arial" w:eastAsia="Calibri" w:hAnsi="Arial" w:cs="Arial"/>
          <w:sz w:val="22"/>
          <w:szCs w:val="22"/>
          <w:lang w:eastAsia="en-US"/>
        </w:rPr>
        <w:t>,</w:t>
      </w:r>
    </w:p>
    <w:p w14:paraId="022764FA"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r</w:t>
      </w:r>
      <w:r w:rsidR="00813599" w:rsidRPr="00183A3C">
        <w:rPr>
          <w:rFonts w:ascii="Arial" w:eastAsia="Calibri" w:hAnsi="Arial" w:cs="Arial"/>
          <w:sz w:val="22"/>
          <w:szCs w:val="22"/>
          <w:lang w:eastAsia="en-US"/>
        </w:rPr>
        <w:t>ealizacija izglasanih/odabranih projekata u 4 škola</w:t>
      </w:r>
      <w:r w:rsidR="008045B8" w:rsidRPr="00183A3C">
        <w:rPr>
          <w:rFonts w:ascii="Arial" w:eastAsia="Calibri" w:hAnsi="Arial" w:cs="Arial"/>
          <w:sz w:val="22"/>
          <w:szCs w:val="22"/>
          <w:lang w:eastAsia="en-US"/>
        </w:rPr>
        <w:t>,</w:t>
      </w:r>
    </w:p>
    <w:p w14:paraId="3C59705C"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a</w:t>
      </w:r>
      <w:r w:rsidR="00813599" w:rsidRPr="00183A3C">
        <w:rPr>
          <w:rFonts w:ascii="Arial" w:eastAsia="Calibri" w:hAnsi="Arial" w:cs="Arial"/>
          <w:sz w:val="22"/>
          <w:szCs w:val="22"/>
          <w:lang w:eastAsia="en-US"/>
        </w:rPr>
        <w:t>nalizirano stanje na terenu – resursi i potrebe mjesnih jedinica za provedbu projekta participativnog budžetiranja</w:t>
      </w:r>
      <w:r w:rsidR="008045B8" w:rsidRPr="00183A3C">
        <w:rPr>
          <w:rFonts w:ascii="Arial" w:eastAsia="Calibri" w:hAnsi="Arial" w:cs="Arial"/>
          <w:sz w:val="22"/>
          <w:szCs w:val="22"/>
          <w:lang w:eastAsia="en-US"/>
        </w:rPr>
        <w:t>,</w:t>
      </w:r>
      <w:r w:rsidR="00813599" w:rsidRPr="00183A3C">
        <w:rPr>
          <w:rFonts w:ascii="Arial" w:eastAsia="Calibri" w:hAnsi="Arial" w:cs="Arial"/>
          <w:sz w:val="22"/>
          <w:szCs w:val="22"/>
          <w:lang w:eastAsia="en-US"/>
        </w:rPr>
        <w:t xml:space="preserve"> </w:t>
      </w:r>
    </w:p>
    <w:p w14:paraId="4E385356"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p</w:t>
      </w:r>
      <w:r w:rsidR="00813599" w:rsidRPr="00183A3C">
        <w:rPr>
          <w:rFonts w:ascii="Arial" w:eastAsia="Calibri" w:hAnsi="Arial" w:cs="Arial"/>
          <w:sz w:val="22"/>
          <w:szCs w:val="22"/>
          <w:lang w:eastAsia="en-US"/>
        </w:rPr>
        <w:t xml:space="preserve">riprema dokumentacije i raspisivanje javnog </w:t>
      </w:r>
      <w:r w:rsidR="00AA18BA">
        <w:rPr>
          <w:rFonts w:ascii="Arial" w:eastAsia="Calibri" w:hAnsi="Arial" w:cs="Arial"/>
          <w:sz w:val="22"/>
          <w:szCs w:val="22"/>
          <w:lang w:eastAsia="en-US"/>
        </w:rPr>
        <w:t>n</w:t>
      </w:r>
      <w:r w:rsidR="00813599" w:rsidRPr="00183A3C">
        <w:rPr>
          <w:rFonts w:ascii="Arial" w:eastAsia="Calibri" w:hAnsi="Arial" w:cs="Arial"/>
          <w:sz w:val="22"/>
          <w:szCs w:val="22"/>
          <w:lang w:eastAsia="en-US"/>
        </w:rPr>
        <w:t>atječaja za dizajn vizualnog identiteta slogana i naziva projekta participativno budžetiranje</w:t>
      </w:r>
      <w:r w:rsidR="008045B8" w:rsidRPr="00183A3C">
        <w:rPr>
          <w:rFonts w:ascii="Arial" w:eastAsia="Calibri" w:hAnsi="Arial" w:cs="Arial"/>
          <w:sz w:val="22"/>
          <w:szCs w:val="22"/>
          <w:lang w:eastAsia="en-US"/>
        </w:rPr>
        <w:t>,</w:t>
      </w:r>
    </w:p>
    <w:p w14:paraId="61E1F9E2"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p</w:t>
      </w:r>
      <w:r w:rsidR="00813599" w:rsidRPr="00183A3C">
        <w:rPr>
          <w:rFonts w:ascii="Arial" w:eastAsia="Calibri" w:hAnsi="Arial" w:cs="Arial"/>
          <w:sz w:val="22"/>
          <w:szCs w:val="22"/>
          <w:lang w:eastAsia="en-US"/>
        </w:rPr>
        <w:t xml:space="preserve">rovođenje </w:t>
      </w:r>
      <w:r w:rsidR="00987B24">
        <w:rPr>
          <w:rFonts w:ascii="Arial" w:eastAsia="Calibri" w:hAnsi="Arial" w:cs="Arial"/>
          <w:sz w:val="22"/>
          <w:szCs w:val="22"/>
          <w:lang w:eastAsia="en-US"/>
        </w:rPr>
        <w:t>n</w:t>
      </w:r>
      <w:r w:rsidR="00813599" w:rsidRPr="00183A3C">
        <w:rPr>
          <w:rFonts w:ascii="Arial" w:eastAsia="Calibri" w:hAnsi="Arial" w:cs="Arial"/>
          <w:sz w:val="22"/>
          <w:szCs w:val="22"/>
          <w:lang w:eastAsia="en-US"/>
        </w:rPr>
        <w:t>atječaja, ocjenjivanje pristiglih radova i dodjeljivanje nagrada za tri najbolja rada</w:t>
      </w:r>
      <w:r w:rsidR="008045B8" w:rsidRPr="00183A3C">
        <w:rPr>
          <w:rFonts w:ascii="Arial" w:eastAsia="Calibri" w:hAnsi="Arial" w:cs="Arial"/>
          <w:sz w:val="22"/>
          <w:szCs w:val="22"/>
          <w:lang w:eastAsia="en-US"/>
        </w:rPr>
        <w:t>,</w:t>
      </w:r>
    </w:p>
    <w:p w14:paraId="353C45AB"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r</w:t>
      </w:r>
      <w:r w:rsidR="00813599" w:rsidRPr="00183A3C">
        <w:rPr>
          <w:rFonts w:ascii="Arial" w:eastAsia="Calibri" w:hAnsi="Arial" w:cs="Arial"/>
          <w:sz w:val="22"/>
          <w:szCs w:val="22"/>
          <w:lang w:eastAsia="en-US"/>
        </w:rPr>
        <w:t xml:space="preserve">aspisivanje i provođenje otvorenog postupka javne </w:t>
      </w:r>
      <w:r w:rsidR="00AA18BA">
        <w:rPr>
          <w:rFonts w:ascii="Arial" w:eastAsia="Calibri" w:hAnsi="Arial" w:cs="Arial"/>
          <w:sz w:val="22"/>
          <w:szCs w:val="22"/>
          <w:lang w:eastAsia="en-US"/>
        </w:rPr>
        <w:t>n</w:t>
      </w:r>
      <w:r w:rsidR="00813599" w:rsidRPr="00183A3C">
        <w:rPr>
          <w:rFonts w:ascii="Arial" w:eastAsia="Calibri" w:hAnsi="Arial" w:cs="Arial"/>
          <w:sz w:val="22"/>
          <w:szCs w:val="22"/>
          <w:lang w:eastAsia="en-US"/>
        </w:rPr>
        <w:t>abave za osmišljavanje i provedbe marketinške kampanje</w:t>
      </w:r>
      <w:r w:rsidR="008045B8" w:rsidRPr="00183A3C">
        <w:rPr>
          <w:rFonts w:ascii="Arial" w:eastAsia="Calibri" w:hAnsi="Arial" w:cs="Arial"/>
          <w:sz w:val="22"/>
          <w:szCs w:val="22"/>
          <w:lang w:eastAsia="en-US"/>
        </w:rPr>
        <w:t>,</w:t>
      </w:r>
    </w:p>
    <w:p w14:paraId="6449808B" w14:textId="77777777" w:rsidR="00813599" w:rsidRPr="00183A3C" w:rsidRDefault="00B04310" w:rsidP="00626E2C">
      <w:pPr>
        <w:numPr>
          <w:ilvl w:val="0"/>
          <w:numId w:val="15"/>
        </w:numPr>
        <w:jc w:val="both"/>
        <w:rPr>
          <w:rFonts w:ascii="Arial" w:eastAsia="Calibri" w:hAnsi="Arial" w:cs="Arial"/>
          <w:sz w:val="22"/>
          <w:szCs w:val="22"/>
          <w:lang w:eastAsia="en-US"/>
        </w:rPr>
      </w:pPr>
      <w:r>
        <w:rPr>
          <w:rFonts w:ascii="Arial" w:eastAsia="Calibri" w:hAnsi="Arial" w:cs="Arial"/>
          <w:sz w:val="22"/>
          <w:szCs w:val="22"/>
          <w:lang w:eastAsia="en-US"/>
        </w:rPr>
        <w:t>u</w:t>
      </w:r>
      <w:r w:rsidR="00813599" w:rsidRPr="00183A3C">
        <w:rPr>
          <w:rFonts w:ascii="Arial" w:eastAsia="Calibri" w:hAnsi="Arial" w:cs="Arial"/>
          <w:sz w:val="22"/>
          <w:szCs w:val="22"/>
          <w:lang w:eastAsia="en-US"/>
        </w:rPr>
        <w:t>govaranje usluge osmišljavanja i provedbe marketinške kampanje</w:t>
      </w:r>
      <w:r w:rsidR="008045B8" w:rsidRPr="00183A3C">
        <w:rPr>
          <w:rFonts w:ascii="Arial" w:eastAsia="Calibri" w:hAnsi="Arial" w:cs="Arial"/>
          <w:sz w:val="22"/>
          <w:szCs w:val="22"/>
          <w:lang w:eastAsia="en-US"/>
        </w:rPr>
        <w:t>.</w:t>
      </w:r>
    </w:p>
    <w:p w14:paraId="72D54303" w14:textId="77777777" w:rsidR="00813599" w:rsidRPr="00183A3C" w:rsidRDefault="00813599" w:rsidP="00813599">
      <w:pPr>
        <w:spacing w:after="160" w:line="259" w:lineRule="auto"/>
        <w:jc w:val="both"/>
        <w:rPr>
          <w:rFonts w:ascii="Arial" w:eastAsia="Calibri" w:hAnsi="Arial" w:cs="Arial"/>
          <w:sz w:val="22"/>
          <w:szCs w:val="22"/>
          <w:lang w:eastAsia="en-US"/>
        </w:rPr>
      </w:pPr>
    </w:p>
    <w:p w14:paraId="7A78C738" w14:textId="77777777" w:rsidR="00F1318A" w:rsidRPr="00183A3C" w:rsidRDefault="00F1318A" w:rsidP="00FE60B4">
      <w:pPr>
        <w:rPr>
          <w:rFonts w:ascii="Arial" w:hAnsi="Arial" w:cs="Arial"/>
          <w:color w:val="auto"/>
          <w:sz w:val="22"/>
          <w:szCs w:val="22"/>
        </w:rPr>
      </w:pPr>
    </w:p>
    <w:p w14:paraId="067F9660" w14:textId="77777777" w:rsidR="002F6E6B" w:rsidRPr="00183A3C" w:rsidRDefault="002F6E6B">
      <w:pPr>
        <w:rPr>
          <w:rFonts w:ascii="Arial" w:hAnsi="Arial" w:cs="Arial"/>
          <w:sz w:val="22"/>
          <w:szCs w:val="22"/>
        </w:rPr>
      </w:pPr>
    </w:p>
    <w:p w14:paraId="67B88B0F" w14:textId="77777777" w:rsidR="00FF410F" w:rsidRPr="00183A3C" w:rsidRDefault="00F1318A">
      <w:pPr>
        <w:rPr>
          <w:rFonts w:ascii="Arial" w:hAnsi="Arial" w:cs="Arial"/>
          <w:b/>
          <w:sz w:val="22"/>
          <w:szCs w:val="22"/>
        </w:rPr>
      </w:pPr>
      <w:r w:rsidRPr="00183A3C">
        <w:rPr>
          <w:rFonts w:ascii="Arial" w:hAnsi="Arial" w:cs="Arial"/>
          <w:b/>
          <w:sz w:val="22"/>
          <w:szCs w:val="22"/>
        </w:rPr>
        <w:t>Program: EU PROJEKTI</w:t>
      </w:r>
    </w:p>
    <w:p w14:paraId="2DBBA268" w14:textId="77777777" w:rsidR="00F1318A" w:rsidRPr="00183A3C" w:rsidRDefault="00F1318A">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1315"/>
        <w:gridCol w:w="1315"/>
        <w:gridCol w:w="1315"/>
        <w:gridCol w:w="581"/>
      </w:tblGrid>
      <w:tr w:rsidR="00AD6C8D" w:rsidRPr="00442956" w14:paraId="7B8AC636" w14:textId="77777777" w:rsidTr="00437846">
        <w:tc>
          <w:tcPr>
            <w:tcW w:w="0" w:type="auto"/>
            <w:shd w:val="clear" w:color="auto" w:fill="FFFFFF"/>
            <w:vAlign w:val="center"/>
            <w:hideMark/>
          </w:tcPr>
          <w:p w14:paraId="12522F19" w14:textId="77777777" w:rsidR="00AD6C8D" w:rsidRPr="00442956" w:rsidRDefault="00AD6C8D" w:rsidP="008A6CB2">
            <w:pPr>
              <w:rPr>
                <w:rFonts w:ascii="Arial" w:hAnsi="Arial" w:cs="Arial"/>
                <w:b/>
                <w:sz w:val="22"/>
                <w:szCs w:val="22"/>
              </w:rPr>
            </w:pPr>
            <w:r w:rsidRPr="00442956">
              <w:rPr>
                <w:rFonts w:ascii="Arial" w:hAnsi="Arial" w:cs="Arial"/>
                <w:b/>
                <w:sz w:val="22"/>
                <w:szCs w:val="22"/>
              </w:rPr>
              <w:t xml:space="preserve">     Program: EU PROJEKTI</w:t>
            </w:r>
          </w:p>
        </w:tc>
        <w:tc>
          <w:tcPr>
            <w:tcW w:w="0" w:type="auto"/>
            <w:shd w:val="clear" w:color="auto" w:fill="FFFFFF"/>
            <w:vAlign w:val="center"/>
            <w:hideMark/>
          </w:tcPr>
          <w:p w14:paraId="75E59836" w14:textId="77777777" w:rsidR="00AD6C8D" w:rsidRPr="00442956" w:rsidRDefault="00AD6C8D" w:rsidP="00573A0B">
            <w:pPr>
              <w:jc w:val="right"/>
              <w:rPr>
                <w:rFonts w:ascii="Arial" w:hAnsi="Arial" w:cs="Arial"/>
                <w:b/>
                <w:sz w:val="22"/>
                <w:szCs w:val="22"/>
              </w:rPr>
            </w:pPr>
            <w:r w:rsidRPr="00442956">
              <w:rPr>
                <w:rFonts w:ascii="Arial" w:hAnsi="Arial" w:cs="Arial"/>
                <w:b/>
                <w:sz w:val="22"/>
                <w:szCs w:val="22"/>
              </w:rPr>
              <w:t>2.455.400,00</w:t>
            </w:r>
          </w:p>
        </w:tc>
        <w:tc>
          <w:tcPr>
            <w:tcW w:w="0" w:type="auto"/>
            <w:shd w:val="clear" w:color="auto" w:fill="FFFFFF"/>
            <w:vAlign w:val="center"/>
            <w:hideMark/>
          </w:tcPr>
          <w:p w14:paraId="040D506C" w14:textId="77777777" w:rsidR="00AD6C8D" w:rsidRPr="00442956" w:rsidRDefault="00AD6C8D" w:rsidP="00573A0B">
            <w:pPr>
              <w:jc w:val="right"/>
              <w:rPr>
                <w:rFonts w:ascii="Arial" w:hAnsi="Arial" w:cs="Arial"/>
                <w:b/>
                <w:sz w:val="22"/>
                <w:szCs w:val="22"/>
              </w:rPr>
            </w:pPr>
            <w:r w:rsidRPr="00442956">
              <w:rPr>
                <w:rFonts w:ascii="Arial" w:hAnsi="Arial" w:cs="Arial"/>
                <w:b/>
                <w:sz w:val="22"/>
                <w:szCs w:val="22"/>
              </w:rPr>
              <w:t>2.455.400,00</w:t>
            </w:r>
          </w:p>
        </w:tc>
        <w:tc>
          <w:tcPr>
            <w:tcW w:w="0" w:type="auto"/>
            <w:shd w:val="clear" w:color="auto" w:fill="FFFFFF"/>
            <w:vAlign w:val="center"/>
            <w:hideMark/>
          </w:tcPr>
          <w:p w14:paraId="0DD2FC01" w14:textId="77777777" w:rsidR="00AD6C8D" w:rsidRPr="00442956" w:rsidRDefault="00AD6C8D" w:rsidP="00573A0B">
            <w:pPr>
              <w:jc w:val="right"/>
              <w:rPr>
                <w:rFonts w:ascii="Arial" w:hAnsi="Arial" w:cs="Arial"/>
                <w:b/>
                <w:sz w:val="22"/>
                <w:szCs w:val="22"/>
              </w:rPr>
            </w:pPr>
            <w:r w:rsidRPr="00442956">
              <w:rPr>
                <w:rFonts w:ascii="Arial" w:hAnsi="Arial" w:cs="Arial"/>
                <w:b/>
                <w:sz w:val="22"/>
                <w:szCs w:val="22"/>
              </w:rPr>
              <w:t>1.948.862,52</w:t>
            </w:r>
          </w:p>
        </w:tc>
        <w:tc>
          <w:tcPr>
            <w:tcW w:w="0" w:type="auto"/>
            <w:shd w:val="clear" w:color="auto" w:fill="FFFFFF"/>
            <w:vAlign w:val="center"/>
            <w:hideMark/>
          </w:tcPr>
          <w:p w14:paraId="721A71C0" w14:textId="77777777" w:rsidR="00AD6C8D" w:rsidRPr="00442956" w:rsidRDefault="00AD6C8D" w:rsidP="00573A0B">
            <w:pPr>
              <w:jc w:val="right"/>
              <w:rPr>
                <w:rFonts w:ascii="Arial" w:hAnsi="Arial" w:cs="Arial"/>
                <w:b/>
                <w:sz w:val="22"/>
                <w:szCs w:val="22"/>
              </w:rPr>
            </w:pPr>
            <w:r w:rsidRPr="00442956">
              <w:rPr>
                <w:rFonts w:ascii="Arial" w:hAnsi="Arial" w:cs="Arial"/>
                <w:b/>
                <w:sz w:val="22"/>
                <w:szCs w:val="22"/>
              </w:rPr>
              <w:t>79,37</w:t>
            </w:r>
          </w:p>
        </w:tc>
      </w:tr>
      <w:tr w:rsidR="00B92F48" w:rsidRPr="00442956" w14:paraId="23CB6218" w14:textId="77777777" w:rsidTr="00437846">
        <w:tc>
          <w:tcPr>
            <w:tcW w:w="0" w:type="auto"/>
            <w:shd w:val="clear" w:color="auto" w:fill="FFFFFF"/>
            <w:vAlign w:val="center"/>
            <w:hideMark/>
          </w:tcPr>
          <w:p w14:paraId="15E30260" w14:textId="77777777" w:rsidR="00B92F48" w:rsidRPr="00442956" w:rsidRDefault="00B92F48" w:rsidP="00573A0B">
            <w:pPr>
              <w:ind w:left="227"/>
              <w:rPr>
                <w:rFonts w:ascii="Arial" w:hAnsi="Arial" w:cs="Arial"/>
                <w:color w:val="auto"/>
                <w:sz w:val="22"/>
                <w:szCs w:val="22"/>
              </w:rPr>
            </w:pPr>
            <w:r w:rsidRPr="00442956">
              <w:rPr>
                <w:rFonts w:ascii="Arial" w:hAnsi="Arial" w:cs="Arial"/>
                <w:color w:val="auto"/>
                <w:sz w:val="22"/>
                <w:szCs w:val="22"/>
              </w:rPr>
              <w:t>T815101 MEĐUNARODNA SURADNJA</w:t>
            </w:r>
          </w:p>
        </w:tc>
        <w:tc>
          <w:tcPr>
            <w:tcW w:w="0" w:type="auto"/>
            <w:shd w:val="clear" w:color="auto" w:fill="FFFFFF"/>
            <w:vAlign w:val="center"/>
            <w:hideMark/>
          </w:tcPr>
          <w:p w14:paraId="40DEE0FC"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1.220.000,00</w:t>
            </w:r>
          </w:p>
        </w:tc>
        <w:tc>
          <w:tcPr>
            <w:tcW w:w="0" w:type="auto"/>
            <w:shd w:val="clear" w:color="auto" w:fill="FFFFFF"/>
            <w:vAlign w:val="center"/>
            <w:hideMark/>
          </w:tcPr>
          <w:p w14:paraId="416A01A8"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1.220.000,00</w:t>
            </w:r>
          </w:p>
        </w:tc>
        <w:tc>
          <w:tcPr>
            <w:tcW w:w="0" w:type="auto"/>
            <w:shd w:val="clear" w:color="auto" w:fill="FFFFFF"/>
            <w:vAlign w:val="center"/>
            <w:hideMark/>
          </w:tcPr>
          <w:p w14:paraId="1ACE6945"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1.035.496,14</w:t>
            </w:r>
          </w:p>
        </w:tc>
        <w:tc>
          <w:tcPr>
            <w:tcW w:w="0" w:type="auto"/>
            <w:shd w:val="clear" w:color="auto" w:fill="FFFFFF"/>
            <w:vAlign w:val="center"/>
            <w:hideMark/>
          </w:tcPr>
          <w:p w14:paraId="7BA92A5E"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84,88</w:t>
            </w:r>
          </w:p>
        </w:tc>
      </w:tr>
      <w:tr w:rsidR="00B92F48" w:rsidRPr="00442956" w14:paraId="4A29A005" w14:textId="77777777" w:rsidTr="00437846">
        <w:tc>
          <w:tcPr>
            <w:tcW w:w="0" w:type="auto"/>
            <w:shd w:val="clear" w:color="auto" w:fill="FFFFFF"/>
            <w:vAlign w:val="center"/>
            <w:hideMark/>
          </w:tcPr>
          <w:p w14:paraId="4C7EF5A1" w14:textId="77777777" w:rsidR="00B92F48" w:rsidRPr="00442956" w:rsidRDefault="00B92F48" w:rsidP="00573A0B">
            <w:pPr>
              <w:ind w:left="227"/>
              <w:rPr>
                <w:rFonts w:ascii="Arial" w:hAnsi="Arial" w:cs="Arial"/>
                <w:color w:val="auto"/>
                <w:sz w:val="22"/>
                <w:szCs w:val="22"/>
              </w:rPr>
            </w:pPr>
            <w:r w:rsidRPr="00442956">
              <w:rPr>
                <w:rFonts w:ascii="Arial" w:hAnsi="Arial" w:cs="Arial"/>
                <w:color w:val="auto"/>
                <w:sz w:val="22"/>
                <w:szCs w:val="22"/>
              </w:rPr>
              <w:t>K815102 POTENCIJALNI RAZVOJNI I EU PROJEKTI(PROJEKTNI JAMSTVENI FOND)</w:t>
            </w:r>
          </w:p>
        </w:tc>
        <w:tc>
          <w:tcPr>
            <w:tcW w:w="0" w:type="auto"/>
            <w:shd w:val="clear" w:color="auto" w:fill="FFFFFF"/>
            <w:vAlign w:val="center"/>
            <w:hideMark/>
          </w:tcPr>
          <w:p w14:paraId="3DA20332"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400.050,00</w:t>
            </w:r>
          </w:p>
        </w:tc>
        <w:tc>
          <w:tcPr>
            <w:tcW w:w="0" w:type="auto"/>
            <w:shd w:val="clear" w:color="auto" w:fill="FFFFFF"/>
            <w:vAlign w:val="center"/>
            <w:hideMark/>
          </w:tcPr>
          <w:p w14:paraId="0B61699D"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400.050,00</w:t>
            </w:r>
          </w:p>
        </w:tc>
        <w:tc>
          <w:tcPr>
            <w:tcW w:w="0" w:type="auto"/>
            <w:shd w:val="clear" w:color="auto" w:fill="FFFFFF"/>
            <w:vAlign w:val="center"/>
            <w:hideMark/>
          </w:tcPr>
          <w:p w14:paraId="331D5459"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395.342,83</w:t>
            </w:r>
          </w:p>
        </w:tc>
        <w:tc>
          <w:tcPr>
            <w:tcW w:w="0" w:type="auto"/>
            <w:shd w:val="clear" w:color="auto" w:fill="FFFFFF"/>
            <w:vAlign w:val="center"/>
            <w:hideMark/>
          </w:tcPr>
          <w:p w14:paraId="0739A989"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98,82</w:t>
            </w:r>
          </w:p>
        </w:tc>
      </w:tr>
      <w:tr w:rsidR="00B92F48" w:rsidRPr="00442956" w14:paraId="3F939DEF" w14:textId="77777777" w:rsidTr="00437846">
        <w:tc>
          <w:tcPr>
            <w:tcW w:w="0" w:type="auto"/>
            <w:shd w:val="clear" w:color="auto" w:fill="FFFFFF"/>
            <w:vAlign w:val="center"/>
            <w:hideMark/>
          </w:tcPr>
          <w:p w14:paraId="39ECC2F2" w14:textId="77777777" w:rsidR="00B92F48" w:rsidRPr="00442956" w:rsidRDefault="00B92F48" w:rsidP="00573A0B">
            <w:pPr>
              <w:ind w:left="227"/>
              <w:rPr>
                <w:rFonts w:ascii="Arial" w:hAnsi="Arial" w:cs="Arial"/>
                <w:color w:val="auto"/>
                <w:sz w:val="22"/>
                <w:szCs w:val="22"/>
              </w:rPr>
            </w:pPr>
            <w:r w:rsidRPr="00442956">
              <w:rPr>
                <w:rFonts w:ascii="Arial" w:hAnsi="Arial" w:cs="Arial"/>
                <w:color w:val="auto"/>
                <w:sz w:val="22"/>
                <w:szCs w:val="22"/>
              </w:rPr>
              <w:t>T815103 EX PO AUS-ENERG.UČINK.-SOLARNA ENERGIJA</w:t>
            </w:r>
          </w:p>
        </w:tc>
        <w:tc>
          <w:tcPr>
            <w:tcW w:w="0" w:type="auto"/>
            <w:shd w:val="clear" w:color="auto" w:fill="FFFFFF"/>
            <w:vAlign w:val="center"/>
            <w:hideMark/>
          </w:tcPr>
          <w:p w14:paraId="4AFFA3AB"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262.500,00</w:t>
            </w:r>
          </w:p>
        </w:tc>
        <w:tc>
          <w:tcPr>
            <w:tcW w:w="0" w:type="auto"/>
            <w:shd w:val="clear" w:color="auto" w:fill="FFFFFF"/>
            <w:vAlign w:val="center"/>
            <w:hideMark/>
          </w:tcPr>
          <w:p w14:paraId="4C36A439"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262.500,00</w:t>
            </w:r>
          </w:p>
        </w:tc>
        <w:tc>
          <w:tcPr>
            <w:tcW w:w="0" w:type="auto"/>
            <w:shd w:val="clear" w:color="auto" w:fill="FFFFFF"/>
            <w:vAlign w:val="center"/>
            <w:hideMark/>
          </w:tcPr>
          <w:p w14:paraId="6746F506"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260.138,58</w:t>
            </w:r>
          </w:p>
        </w:tc>
        <w:tc>
          <w:tcPr>
            <w:tcW w:w="0" w:type="auto"/>
            <w:shd w:val="clear" w:color="auto" w:fill="FFFFFF"/>
            <w:vAlign w:val="center"/>
            <w:hideMark/>
          </w:tcPr>
          <w:p w14:paraId="2832CA9C" w14:textId="77777777" w:rsidR="00B92F48" w:rsidRPr="00442956" w:rsidRDefault="00B92F48" w:rsidP="00091440">
            <w:pPr>
              <w:jc w:val="right"/>
              <w:rPr>
                <w:rFonts w:ascii="Arial" w:hAnsi="Arial" w:cs="Arial"/>
                <w:color w:val="auto"/>
                <w:sz w:val="22"/>
                <w:szCs w:val="22"/>
              </w:rPr>
            </w:pPr>
            <w:r w:rsidRPr="00442956">
              <w:rPr>
                <w:rFonts w:ascii="Arial" w:hAnsi="Arial" w:cs="Arial"/>
                <w:color w:val="auto"/>
                <w:sz w:val="22"/>
                <w:szCs w:val="22"/>
              </w:rPr>
              <w:t>99,10</w:t>
            </w:r>
          </w:p>
        </w:tc>
      </w:tr>
      <w:tr w:rsidR="00050D42" w:rsidRPr="00442956" w14:paraId="270103FA" w14:textId="77777777" w:rsidTr="00437846">
        <w:tc>
          <w:tcPr>
            <w:tcW w:w="0" w:type="auto"/>
            <w:shd w:val="clear" w:color="auto" w:fill="FFFFFF"/>
            <w:vAlign w:val="center"/>
            <w:hideMark/>
          </w:tcPr>
          <w:p w14:paraId="1D1EBCCF" w14:textId="77777777" w:rsidR="00050D42" w:rsidRPr="00442956" w:rsidRDefault="00050D42" w:rsidP="00573A0B">
            <w:pPr>
              <w:ind w:left="227"/>
              <w:rPr>
                <w:rFonts w:ascii="Arial" w:hAnsi="Arial" w:cs="Arial"/>
                <w:color w:val="auto"/>
                <w:sz w:val="22"/>
                <w:szCs w:val="22"/>
              </w:rPr>
            </w:pPr>
            <w:r w:rsidRPr="00442956">
              <w:rPr>
                <w:rFonts w:ascii="Arial" w:hAnsi="Arial" w:cs="Arial"/>
                <w:color w:val="auto"/>
                <w:sz w:val="22"/>
                <w:szCs w:val="22"/>
              </w:rPr>
              <w:t>T815104 ADRIA MOVE IT-KREIRANJE TURISTIČKE STAZE</w:t>
            </w:r>
          </w:p>
        </w:tc>
        <w:tc>
          <w:tcPr>
            <w:tcW w:w="0" w:type="auto"/>
            <w:shd w:val="clear" w:color="auto" w:fill="FFFFFF"/>
            <w:vAlign w:val="center"/>
            <w:hideMark/>
          </w:tcPr>
          <w:p w14:paraId="3F3E02A7"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0,00</w:t>
            </w:r>
          </w:p>
        </w:tc>
        <w:tc>
          <w:tcPr>
            <w:tcW w:w="0" w:type="auto"/>
            <w:shd w:val="clear" w:color="auto" w:fill="FFFFFF"/>
            <w:vAlign w:val="center"/>
            <w:hideMark/>
          </w:tcPr>
          <w:p w14:paraId="48F89603"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0,00</w:t>
            </w:r>
          </w:p>
        </w:tc>
        <w:tc>
          <w:tcPr>
            <w:tcW w:w="0" w:type="auto"/>
            <w:shd w:val="clear" w:color="auto" w:fill="FFFFFF"/>
            <w:vAlign w:val="center"/>
            <w:hideMark/>
          </w:tcPr>
          <w:p w14:paraId="039FC6A9"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388,97</w:t>
            </w:r>
          </w:p>
        </w:tc>
        <w:tc>
          <w:tcPr>
            <w:tcW w:w="0" w:type="auto"/>
            <w:shd w:val="clear" w:color="auto" w:fill="FFFFFF"/>
            <w:vAlign w:val="center"/>
            <w:hideMark/>
          </w:tcPr>
          <w:p w14:paraId="23950582"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0,00</w:t>
            </w:r>
          </w:p>
        </w:tc>
      </w:tr>
      <w:tr w:rsidR="00050D42" w:rsidRPr="00442956" w14:paraId="0169AA0A" w14:textId="77777777" w:rsidTr="00437846">
        <w:tc>
          <w:tcPr>
            <w:tcW w:w="0" w:type="auto"/>
            <w:shd w:val="clear" w:color="auto" w:fill="FFFFFF"/>
            <w:vAlign w:val="center"/>
            <w:hideMark/>
          </w:tcPr>
          <w:p w14:paraId="6D0246B0" w14:textId="77777777" w:rsidR="00050D42" w:rsidRPr="00442956" w:rsidRDefault="00050D42" w:rsidP="00573A0B">
            <w:pPr>
              <w:ind w:left="227"/>
              <w:rPr>
                <w:rFonts w:ascii="Arial" w:hAnsi="Arial" w:cs="Arial"/>
                <w:color w:val="auto"/>
                <w:sz w:val="22"/>
                <w:szCs w:val="22"/>
              </w:rPr>
            </w:pPr>
            <w:r w:rsidRPr="00442956">
              <w:rPr>
                <w:rFonts w:ascii="Arial" w:hAnsi="Arial" w:cs="Arial"/>
                <w:color w:val="auto"/>
                <w:sz w:val="22"/>
                <w:szCs w:val="22"/>
              </w:rPr>
              <w:t>K815105 CITY CHANGER CARGO BIKE</w:t>
            </w:r>
          </w:p>
        </w:tc>
        <w:tc>
          <w:tcPr>
            <w:tcW w:w="0" w:type="auto"/>
            <w:shd w:val="clear" w:color="auto" w:fill="FFFFFF"/>
            <w:vAlign w:val="center"/>
            <w:hideMark/>
          </w:tcPr>
          <w:p w14:paraId="0B5EC8F9"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477.000,00</w:t>
            </w:r>
          </w:p>
        </w:tc>
        <w:tc>
          <w:tcPr>
            <w:tcW w:w="0" w:type="auto"/>
            <w:shd w:val="clear" w:color="auto" w:fill="FFFFFF"/>
            <w:vAlign w:val="center"/>
            <w:hideMark/>
          </w:tcPr>
          <w:p w14:paraId="4E50B5D3"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477.000,00</w:t>
            </w:r>
          </w:p>
        </w:tc>
        <w:tc>
          <w:tcPr>
            <w:tcW w:w="0" w:type="auto"/>
            <w:shd w:val="clear" w:color="auto" w:fill="FFFFFF"/>
            <w:vAlign w:val="center"/>
            <w:hideMark/>
          </w:tcPr>
          <w:p w14:paraId="095C306E"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170.730,09</w:t>
            </w:r>
          </w:p>
        </w:tc>
        <w:tc>
          <w:tcPr>
            <w:tcW w:w="0" w:type="auto"/>
            <w:shd w:val="clear" w:color="auto" w:fill="FFFFFF"/>
            <w:vAlign w:val="center"/>
            <w:hideMark/>
          </w:tcPr>
          <w:p w14:paraId="30BA9818"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35,79</w:t>
            </w:r>
          </w:p>
        </w:tc>
      </w:tr>
      <w:tr w:rsidR="00050D42" w:rsidRPr="00442956" w14:paraId="319B61EF" w14:textId="77777777" w:rsidTr="00437846">
        <w:tc>
          <w:tcPr>
            <w:tcW w:w="0" w:type="auto"/>
            <w:shd w:val="clear" w:color="auto" w:fill="FFFFFF"/>
            <w:vAlign w:val="center"/>
            <w:hideMark/>
          </w:tcPr>
          <w:p w14:paraId="4DACE287" w14:textId="77777777" w:rsidR="00050D42" w:rsidRPr="00442956" w:rsidRDefault="00050D42" w:rsidP="00573A0B">
            <w:pPr>
              <w:ind w:left="227"/>
              <w:rPr>
                <w:rFonts w:ascii="Arial" w:hAnsi="Arial" w:cs="Arial"/>
                <w:color w:val="auto"/>
                <w:sz w:val="22"/>
                <w:szCs w:val="22"/>
              </w:rPr>
            </w:pPr>
            <w:r w:rsidRPr="00442956">
              <w:rPr>
                <w:rFonts w:ascii="Arial" w:hAnsi="Arial" w:cs="Arial"/>
                <w:color w:val="auto"/>
                <w:sz w:val="22"/>
                <w:szCs w:val="22"/>
              </w:rPr>
              <w:t>T815106 IN-LORE</w:t>
            </w:r>
          </w:p>
        </w:tc>
        <w:tc>
          <w:tcPr>
            <w:tcW w:w="0" w:type="auto"/>
            <w:shd w:val="clear" w:color="auto" w:fill="FFFFFF"/>
            <w:vAlign w:val="center"/>
            <w:hideMark/>
          </w:tcPr>
          <w:p w14:paraId="7C7B24EA"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95.850,00</w:t>
            </w:r>
          </w:p>
        </w:tc>
        <w:tc>
          <w:tcPr>
            <w:tcW w:w="0" w:type="auto"/>
            <w:shd w:val="clear" w:color="auto" w:fill="FFFFFF"/>
            <w:vAlign w:val="center"/>
            <w:hideMark/>
          </w:tcPr>
          <w:p w14:paraId="1B442271"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95.850,00</w:t>
            </w:r>
          </w:p>
        </w:tc>
        <w:tc>
          <w:tcPr>
            <w:tcW w:w="0" w:type="auto"/>
            <w:shd w:val="clear" w:color="auto" w:fill="FFFFFF"/>
            <w:vAlign w:val="center"/>
            <w:hideMark/>
          </w:tcPr>
          <w:p w14:paraId="1FE9FF3A"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86.765,91</w:t>
            </w:r>
          </w:p>
        </w:tc>
        <w:tc>
          <w:tcPr>
            <w:tcW w:w="0" w:type="auto"/>
            <w:shd w:val="clear" w:color="auto" w:fill="FFFFFF"/>
            <w:vAlign w:val="center"/>
            <w:hideMark/>
          </w:tcPr>
          <w:p w14:paraId="6EF1140E" w14:textId="77777777" w:rsidR="00050D42" w:rsidRPr="00442956" w:rsidRDefault="00050D42" w:rsidP="00091440">
            <w:pPr>
              <w:jc w:val="right"/>
              <w:rPr>
                <w:rFonts w:ascii="Arial" w:hAnsi="Arial" w:cs="Arial"/>
                <w:color w:val="auto"/>
                <w:sz w:val="22"/>
                <w:szCs w:val="22"/>
              </w:rPr>
            </w:pPr>
            <w:r w:rsidRPr="00442956">
              <w:rPr>
                <w:rFonts w:ascii="Arial" w:hAnsi="Arial" w:cs="Arial"/>
                <w:color w:val="auto"/>
                <w:sz w:val="22"/>
                <w:szCs w:val="22"/>
              </w:rPr>
              <w:t>90,52</w:t>
            </w:r>
          </w:p>
        </w:tc>
      </w:tr>
    </w:tbl>
    <w:p w14:paraId="3108E99D" w14:textId="77777777" w:rsidR="00FF410F" w:rsidRPr="00183A3C" w:rsidRDefault="00FF410F">
      <w:pPr>
        <w:rPr>
          <w:rFonts w:ascii="Arial" w:hAnsi="Arial" w:cs="Arial"/>
          <w:sz w:val="22"/>
          <w:szCs w:val="22"/>
        </w:rPr>
      </w:pPr>
    </w:p>
    <w:p w14:paraId="3DF6F311" w14:textId="77777777" w:rsidR="000E7D6F" w:rsidRPr="00183A3C" w:rsidRDefault="000E7D6F" w:rsidP="000E7D6F">
      <w:pPr>
        <w:autoSpaceDE w:val="0"/>
        <w:autoSpaceDN w:val="0"/>
        <w:adjustRightInd w:val="0"/>
        <w:rPr>
          <w:rFonts w:ascii="Arial" w:hAnsi="Arial" w:cs="Arial"/>
          <w:b/>
          <w:bCs/>
          <w:color w:val="auto"/>
          <w:sz w:val="22"/>
          <w:szCs w:val="22"/>
        </w:rPr>
      </w:pPr>
      <w:r w:rsidRPr="00183A3C">
        <w:rPr>
          <w:rFonts w:ascii="Arial" w:hAnsi="Arial" w:cs="Arial"/>
          <w:b/>
          <w:bCs/>
          <w:color w:val="auto"/>
          <w:sz w:val="22"/>
          <w:szCs w:val="22"/>
        </w:rPr>
        <w:t>Opis i cilj programa:</w:t>
      </w:r>
    </w:p>
    <w:p w14:paraId="45D7B482" w14:textId="77777777" w:rsidR="005A3C87" w:rsidRPr="00183A3C" w:rsidRDefault="000E7D6F" w:rsidP="000E7D6F">
      <w:pPr>
        <w:autoSpaceDE w:val="0"/>
        <w:autoSpaceDN w:val="0"/>
        <w:adjustRightInd w:val="0"/>
        <w:rPr>
          <w:rFonts w:ascii="Arial" w:hAnsi="Arial" w:cs="Arial"/>
          <w:bCs/>
          <w:color w:val="auto"/>
          <w:sz w:val="22"/>
          <w:szCs w:val="22"/>
        </w:rPr>
      </w:pPr>
      <w:r w:rsidRPr="00183A3C">
        <w:rPr>
          <w:rFonts w:ascii="Arial" w:hAnsi="Arial" w:cs="Arial"/>
          <w:bCs/>
          <w:color w:val="auto"/>
          <w:sz w:val="22"/>
          <w:szCs w:val="22"/>
        </w:rPr>
        <w:t xml:space="preserve">Program obuhvaća aktivnosti </w:t>
      </w:r>
      <w:r w:rsidR="00802294" w:rsidRPr="00183A3C">
        <w:rPr>
          <w:rFonts w:ascii="Arial" w:hAnsi="Arial" w:cs="Arial"/>
          <w:bCs/>
          <w:color w:val="auto"/>
          <w:sz w:val="22"/>
          <w:szCs w:val="22"/>
        </w:rPr>
        <w:t>suradnje</w:t>
      </w:r>
      <w:r w:rsidR="00987B24">
        <w:rPr>
          <w:rFonts w:ascii="Arial" w:hAnsi="Arial" w:cs="Arial"/>
          <w:bCs/>
          <w:color w:val="auto"/>
          <w:sz w:val="22"/>
          <w:szCs w:val="22"/>
        </w:rPr>
        <w:t xml:space="preserve"> s</w:t>
      </w:r>
      <w:r w:rsidR="00DF3573" w:rsidRPr="00183A3C">
        <w:rPr>
          <w:rFonts w:ascii="Arial" w:hAnsi="Arial" w:cs="Arial"/>
          <w:bCs/>
          <w:color w:val="auto"/>
          <w:sz w:val="22"/>
          <w:szCs w:val="22"/>
        </w:rPr>
        <w:t xml:space="preserve"> </w:t>
      </w:r>
      <w:r w:rsidR="00987B24">
        <w:rPr>
          <w:rFonts w:ascii="Arial" w:hAnsi="Arial" w:cs="Arial"/>
          <w:bCs/>
          <w:color w:val="auto"/>
          <w:sz w:val="22"/>
          <w:szCs w:val="22"/>
        </w:rPr>
        <w:t>gradovima</w:t>
      </w:r>
      <w:r w:rsidR="00802294" w:rsidRPr="00183A3C">
        <w:rPr>
          <w:rFonts w:ascii="Arial" w:hAnsi="Arial" w:cs="Arial"/>
          <w:bCs/>
          <w:color w:val="auto"/>
          <w:sz w:val="22"/>
          <w:szCs w:val="22"/>
        </w:rPr>
        <w:t xml:space="preserve"> prijatelj</w:t>
      </w:r>
      <w:r w:rsidR="00987B24">
        <w:rPr>
          <w:rFonts w:ascii="Arial" w:hAnsi="Arial" w:cs="Arial"/>
          <w:bCs/>
          <w:color w:val="auto"/>
          <w:sz w:val="22"/>
          <w:szCs w:val="22"/>
        </w:rPr>
        <w:t>ima</w:t>
      </w:r>
      <w:r w:rsidR="00802294" w:rsidRPr="00183A3C">
        <w:rPr>
          <w:rFonts w:ascii="Arial" w:hAnsi="Arial" w:cs="Arial"/>
          <w:bCs/>
          <w:color w:val="auto"/>
          <w:sz w:val="22"/>
          <w:szCs w:val="22"/>
        </w:rPr>
        <w:t xml:space="preserve">, </w:t>
      </w:r>
      <w:r w:rsidR="00DF3573" w:rsidRPr="00183A3C">
        <w:rPr>
          <w:rFonts w:ascii="Arial" w:hAnsi="Arial" w:cs="Arial"/>
          <w:bCs/>
          <w:color w:val="auto"/>
          <w:sz w:val="22"/>
          <w:szCs w:val="22"/>
        </w:rPr>
        <w:t>aktivno su</w:t>
      </w:r>
      <w:r w:rsidR="00802294" w:rsidRPr="00183A3C">
        <w:rPr>
          <w:rFonts w:ascii="Arial" w:hAnsi="Arial" w:cs="Arial"/>
          <w:bCs/>
          <w:color w:val="auto"/>
          <w:sz w:val="22"/>
          <w:szCs w:val="22"/>
        </w:rPr>
        <w:t xml:space="preserve">djelovanje u </w:t>
      </w:r>
      <w:r w:rsidR="00987B24">
        <w:rPr>
          <w:rFonts w:ascii="Arial" w:hAnsi="Arial" w:cs="Arial"/>
          <w:bCs/>
          <w:color w:val="auto"/>
          <w:sz w:val="22"/>
          <w:szCs w:val="22"/>
        </w:rPr>
        <w:t>međunarodnim</w:t>
      </w:r>
      <w:r w:rsidR="00802294" w:rsidRPr="00183A3C">
        <w:rPr>
          <w:rFonts w:ascii="Arial" w:hAnsi="Arial" w:cs="Arial"/>
          <w:bCs/>
          <w:color w:val="auto"/>
          <w:sz w:val="22"/>
          <w:szCs w:val="22"/>
        </w:rPr>
        <w:t xml:space="preserve"> organiiza</w:t>
      </w:r>
      <w:r w:rsidR="00DF3573" w:rsidRPr="00183A3C">
        <w:rPr>
          <w:rFonts w:ascii="Arial" w:hAnsi="Arial" w:cs="Arial"/>
          <w:bCs/>
          <w:color w:val="auto"/>
          <w:sz w:val="22"/>
          <w:szCs w:val="22"/>
        </w:rPr>
        <w:t>cija</w:t>
      </w:r>
      <w:r w:rsidR="00987B24">
        <w:rPr>
          <w:rFonts w:ascii="Arial" w:hAnsi="Arial" w:cs="Arial"/>
          <w:bCs/>
          <w:color w:val="auto"/>
          <w:sz w:val="22"/>
          <w:szCs w:val="22"/>
        </w:rPr>
        <w:t xml:space="preserve">ma, </w:t>
      </w:r>
      <w:r w:rsidR="00DF3573" w:rsidRPr="00183A3C">
        <w:rPr>
          <w:rFonts w:ascii="Arial" w:hAnsi="Arial" w:cs="Arial"/>
          <w:bCs/>
          <w:color w:val="auto"/>
          <w:sz w:val="22"/>
          <w:szCs w:val="22"/>
        </w:rPr>
        <w:t xml:space="preserve"> kao i </w:t>
      </w:r>
      <w:r w:rsidR="005A3C87" w:rsidRPr="00183A3C">
        <w:rPr>
          <w:rFonts w:ascii="Arial" w:hAnsi="Arial" w:cs="Arial"/>
          <w:bCs/>
          <w:color w:val="auto"/>
          <w:sz w:val="22"/>
          <w:szCs w:val="22"/>
        </w:rPr>
        <w:t>aktivnosti usmjerene na stv</w:t>
      </w:r>
      <w:r w:rsidR="00982D5F" w:rsidRPr="00183A3C">
        <w:rPr>
          <w:rFonts w:ascii="Arial" w:hAnsi="Arial" w:cs="Arial"/>
          <w:bCs/>
          <w:color w:val="auto"/>
          <w:sz w:val="22"/>
          <w:szCs w:val="22"/>
        </w:rPr>
        <w:t xml:space="preserve">aranje potrebnih preduvjeta koji </w:t>
      </w:r>
      <w:r w:rsidR="005A3C87" w:rsidRPr="00183A3C">
        <w:rPr>
          <w:rFonts w:ascii="Arial" w:hAnsi="Arial" w:cs="Arial"/>
          <w:bCs/>
          <w:color w:val="auto"/>
          <w:sz w:val="22"/>
          <w:szCs w:val="22"/>
        </w:rPr>
        <w:t>će omogućiti realizaciju konkrentnih razvojnih projekata Grada Dubrovnika.</w:t>
      </w:r>
    </w:p>
    <w:p w14:paraId="7F34B730" w14:textId="77777777" w:rsidR="00982D5F" w:rsidRPr="00183A3C" w:rsidRDefault="00982D5F" w:rsidP="000E7D6F">
      <w:pPr>
        <w:autoSpaceDE w:val="0"/>
        <w:autoSpaceDN w:val="0"/>
        <w:adjustRightInd w:val="0"/>
        <w:rPr>
          <w:rFonts w:ascii="Arial" w:hAnsi="Arial" w:cs="Arial"/>
          <w:bCs/>
          <w:color w:val="auto"/>
          <w:sz w:val="22"/>
          <w:szCs w:val="22"/>
        </w:rPr>
      </w:pPr>
      <w:r w:rsidRPr="00183A3C">
        <w:rPr>
          <w:rFonts w:ascii="Arial" w:hAnsi="Arial" w:cs="Arial"/>
          <w:bCs/>
          <w:color w:val="auto"/>
          <w:sz w:val="22"/>
          <w:szCs w:val="22"/>
        </w:rPr>
        <w:t xml:space="preserve">Također, program se odnosi i na provedbu tekućih i kapitalnih projekata financiranih europskim </w:t>
      </w:r>
      <w:r w:rsidR="00987B24">
        <w:rPr>
          <w:rFonts w:ascii="Arial" w:hAnsi="Arial" w:cs="Arial"/>
          <w:bCs/>
          <w:color w:val="auto"/>
          <w:sz w:val="22"/>
          <w:szCs w:val="22"/>
        </w:rPr>
        <w:t xml:space="preserve">i nacionalnim </w:t>
      </w:r>
      <w:r w:rsidRPr="00183A3C">
        <w:rPr>
          <w:rFonts w:ascii="Arial" w:hAnsi="Arial" w:cs="Arial"/>
          <w:bCs/>
          <w:color w:val="auto"/>
          <w:sz w:val="22"/>
          <w:szCs w:val="22"/>
        </w:rPr>
        <w:t>sredstvima.</w:t>
      </w:r>
    </w:p>
    <w:p w14:paraId="2464B615" w14:textId="77777777" w:rsidR="000E7D6F" w:rsidRPr="00183A3C" w:rsidRDefault="00D70D19" w:rsidP="000E7D6F">
      <w:pPr>
        <w:autoSpaceDE w:val="0"/>
        <w:autoSpaceDN w:val="0"/>
        <w:adjustRightInd w:val="0"/>
        <w:rPr>
          <w:rFonts w:ascii="Arial" w:hAnsi="Arial" w:cs="Arial"/>
          <w:bCs/>
          <w:color w:val="auto"/>
          <w:sz w:val="22"/>
          <w:szCs w:val="22"/>
        </w:rPr>
      </w:pPr>
      <w:r w:rsidRPr="00183A3C">
        <w:rPr>
          <w:rFonts w:ascii="Arial" w:hAnsi="Arial" w:cs="Arial"/>
          <w:bCs/>
          <w:color w:val="auto"/>
          <w:sz w:val="22"/>
          <w:szCs w:val="22"/>
        </w:rPr>
        <w:t>C</w:t>
      </w:r>
      <w:r w:rsidR="000E7D6F" w:rsidRPr="00183A3C">
        <w:rPr>
          <w:rFonts w:ascii="Arial" w:hAnsi="Arial" w:cs="Arial"/>
          <w:bCs/>
          <w:color w:val="auto"/>
          <w:sz w:val="22"/>
          <w:szCs w:val="22"/>
        </w:rPr>
        <w:t xml:space="preserve">ilj programa </w:t>
      </w:r>
      <w:r w:rsidR="00DF3573" w:rsidRPr="00183A3C">
        <w:rPr>
          <w:rFonts w:ascii="Arial" w:hAnsi="Arial" w:cs="Arial"/>
          <w:sz w:val="22"/>
          <w:szCs w:val="22"/>
        </w:rPr>
        <w:t>je jačanje međunarodne suradnje, odnosno internacionalizacije svojeg djelovanja i programa, poticanje razmjene znanja i razvoja, sudjelovanje na međunarodnim projektima, ostvarivanja zajedničkih interesa na području kulture i drugih područja, razmjena iskustava u vođenju poslova organizacije i upravljanja gradom</w:t>
      </w:r>
      <w:r w:rsidR="00820F68" w:rsidRPr="00183A3C">
        <w:rPr>
          <w:rFonts w:ascii="Arial" w:hAnsi="Arial" w:cs="Arial"/>
          <w:sz w:val="22"/>
          <w:szCs w:val="22"/>
        </w:rPr>
        <w:t>.</w:t>
      </w:r>
    </w:p>
    <w:p w14:paraId="46AA1108" w14:textId="77777777" w:rsidR="000E7D6F" w:rsidRPr="00183A3C" w:rsidRDefault="000E7D6F" w:rsidP="000E7D6F">
      <w:pPr>
        <w:autoSpaceDE w:val="0"/>
        <w:autoSpaceDN w:val="0"/>
        <w:adjustRightInd w:val="0"/>
        <w:rPr>
          <w:rFonts w:ascii="Arial" w:hAnsi="Arial" w:cs="Arial"/>
          <w:b/>
          <w:bCs/>
          <w:color w:val="auto"/>
          <w:sz w:val="22"/>
          <w:szCs w:val="22"/>
        </w:rPr>
      </w:pPr>
    </w:p>
    <w:p w14:paraId="055C2BBD" w14:textId="77777777" w:rsidR="00075339" w:rsidRDefault="00075339" w:rsidP="000E7D6F">
      <w:pPr>
        <w:autoSpaceDE w:val="0"/>
        <w:autoSpaceDN w:val="0"/>
        <w:adjustRightInd w:val="0"/>
        <w:rPr>
          <w:rFonts w:ascii="Arial" w:hAnsi="Arial" w:cs="Arial"/>
          <w:b/>
          <w:bCs/>
          <w:color w:val="auto"/>
          <w:sz w:val="22"/>
          <w:szCs w:val="22"/>
        </w:rPr>
      </w:pPr>
    </w:p>
    <w:p w14:paraId="3C069E3E" w14:textId="77777777" w:rsidR="00075339" w:rsidRDefault="00075339" w:rsidP="000E7D6F">
      <w:pPr>
        <w:autoSpaceDE w:val="0"/>
        <w:autoSpaceDN w:val="0"/>
        <w:adjustRightInd w:val="0"/>
        <w:rPr>
          <w:rFonts w:ascii="Arial" w:hAnsi="Arial" w:cs="Arial"/>
          <w:b/>
          <w:bCs/>
          <w:color w:val="auto"/>
          <w:sz w:val="22"/>
          <w:szCs w:val="22"/>
        </w:rPr>
      </w:pPr>
    </w:p>
    <w:p w14:paraId="64F18D48" w14:textId="77777777" w:rsidR="000E7D6F" w:rsidRPr="00183A3C" w:rsidRDefault="000E7D6F" w:rsidP="000E7D6F">
      <w:pPr>
        <w:autoSpaceDE w:val="0"/>
        <w:autoSpaceDN w:val="0"/>
        <w:adjustRightInd w:val="0"/>
        <w:rPr>
          <w:rFonts w:ascii="Arial" w:hAnsi="Arial" w:cs="Arial"/>
          <w:b/>
          <w:bCs/>
          <w:color w:val="auto"/>
          <w:sz w:val="22"/>
          <w:szCs w:val="22"/>
        </w:rPr>
      </w:pPr>
      <w:r w:rsidRPr="00183A3C">
        <w:rPr>
          <w:rFonts w:ascii="Arial" w:hAnsi="Arial" w:cs="Arial"/>
          <w:b/>
          <w:bCs/>
          <w:color w:val="auto"/>
          <w:sz w:val="22"/>
          <w:szCs w:val="22"/>
        </w:rPr>
        <w:t>Realizirana sredstva:</w:t>
      </w:r>
    </w:p>
    <w:p w14:paraId="21C5FE6A" w14:textId="77777777" w:rsidR="000E7D6F" w:rsidRPr="00183A3C" w:rsidRDefault="000E7D6F" w:rsidP="000E7D6F">
      <w:pPr>
        <w:autoSpaceDE w:val="0"/>
        <w:autoSpaceDN w:val="0"/>
        <w:adjustRightInd w:val="0"/>
        <w:rPr>
          <w:rFonts w:ascii="Arial" w:hAnsi="Arial" w:cs="Arial"/>
          <w:sz w:val="22"/>
          <w:szCs w:val="22"/>
        </w:rPr>
      </w:pPr>
      <w:r w:rsidRPr="00183A3C">
        <w:rPr>
          <w:rFonts w:ascii="Arial" w:hAnsi="Arial" w:cs="Arial"/>
          <w:color w:val="auto"/>
          <w:sz w:val="22"/>
          <w:szCs w:val="22"/>
        </w:rPr>
        <w:t xml:space="preserve">Proračunom za 2019. godinu za potrebe izvršenja tekućih i  kapitalnih projekata sadržanih u ovom programu planirano je ukupno </w:t>
      </w:r>
      <w:r w:rsidRPr="00183A3C">
        <w:rPr>
          <w:rFonts w:ascii="Arial" w:hAnsi="Arial" w:cs="Arial"/>
          <w:sz w:val="22"/>
          <w:szCs w:val="22"/>
        </w:rPr>
        <w:t>2.455.400,00</w:t>
      </w:r>
      <w:r w:rsidR="00442956">
        <w:rPr>
          <w:rFonts w:ascii="Arial" w:hAnsi="Arial" w:cs="Arial"/>
          <w:sz w:val="22"/>
          <w:szCs w:val="22"/>
        </w:rPr>
        <w:t xml:space="preserve"> </w:t>
      </w:r>
      <w:r w:rsidRPr="00183A3C">
        <w:rPr>
          <w:rFonts w:ascii="Arial" w:hAnsi="Arial" w:cs="Arial"/>
          <w:color w:val="auto"/>
          <w:sz w:val="22"/>
          <w:szCs w:val="22"/>
        </w:rPr>
        <w:t xml:space="preserve">kuna od čega je utrošeno </w:t>
      </w:r>
      <w:r w:rsidRPr="00183A3C">
        <w:rPr>
          <w:rFonts w:ascii="Arial" w:hAnsi="Arial" w:cs="Arial"/>
          <w:sz w:val="22"/>
          <w:szCs w:val="22"/>
        </w:rPr>
        <w:t>1.948.862,52</w:t>
      </w:r>
      <w:r w:rsidR="00442956">
        <w:rPr>
          <w:rFonts w:ascii="Arial" w:hAnsi="Arial" w:cs="Arial"/>
          <w:sz w:val="22"/>
          <w:szCs w:val="22"/>
        </w:rPr>
        <w:t xml:space="preserve"> </w:t>
      </w:r>
      <w:r w:rsidRPr="00183A3C">
        <w:rPr>
          <w:rFonts w:ascii="Arial" w:hAnsi="Arial" w:cs="Arial"/>
          <w:color w:val="auto"/>
          <w:sz w:val="22"/>
          <w:szCs w:val="22"/>
        </w:rPr>
        <w:t xml:space="preserve">kuna ili </w:t>
      </w:r>
      <w:r w:rsidRPr="00183A3C">
        <w:rPr>
          <w:rFonts w:ascii="Arial" w:hAnsi="Arial" w:cs="Arial"/>
          <w:sz w:val="22"/>
          <w:szCs w:val="22"/>
        </w:rPr>
        <w:t>79,37</w:t>
      </w:r>
      <w:r w:rsidRPr="00183A3C">
        <w:rPr>
          <w:rFonts w:ascii="Arial" w:hAnsi="Arial" w:cs="Arial"/>
          <w:color w:val="auto"/>
          <w:sz w:val="22"/>
          <w:szCs w:val="22"/>
        </w:rPr>
        <w:t>% plana i to za slijedeće projekte:</w:t>
      </w:r>
    </w:p>
    <w:p w14:paraId="43BDFAA1" w14:textId="77777777" w:rsidR="00A30776" w:rsidRPr="00183A3C" w:rsidRDefault="00A30776">
      <w:pPr>
        <w:rPr>
          <w:rFonts w:ascii="Arial" w:hAnsi="Arial" w:cs="Arial"/>
          <w:sz w:val="22"/>
          <w:szCs w:val="22"/>
        </w:rPr>
      </w:pPr>
    </w:p>
    <w:p w14:paraId="6A44CF52" w14:textId="77777777" w:rsidR="00917BEA" w:rsidRPr="00183A3C" w:rsidRDefault="00917BEA">
      <w:pPr>
        <w:rPr>
          <w:rFonts w:ascii="Arial" w:hAnsi="Arial" w:cs="Arial"/>
          <w:sz w:val="22"/>
          <w:szCs w:val="22"/>
        </w:rPr>
      </w:pPr>
    </w:p>
    <w:p w14:paraId="6CD27F03" w14:textId="77777777" w:rsidR="00A30776" w:rsidRPr="00183A3C" w:rsidRDefault="009E3108">
      <w:pPr>
        <w:rPr>
          <w:rFonts w:ascii="Arial" w:hAnsi="Arial" w:cs="Arial"/>
          <w:b/>
          <w:color w:val="auto"/>
          <w:sz w:val="22"/>
          <w:szCs w:val="22"/>
        </w:rPr>
      </w:pPr>
      <w:r>
        <w:rPr>
          <w:rFonts w:ascii="Arial" w:hAnsi="Arial" w:cs="Arial"/>
          <w:b/>
          <w:color w:val="auto"/>
          <w:sz w:val="22"/>
          <w:szCs w:val="22"/>
        </w:rPr>
        <w:t>P</w:t>
      </w:r>
      <w:r w:rsidR="00A223AE" w:rsidRPr="00183A3C">
        <w:rPr>
          <w:rFonts w:ascii="Arial" w:hAnsi="Arial" w:cs="Arial"/>
          <w:b/>
          <w:color w:val="auto"/>
          <w:sz w:val="22"/>
          <w:szCs w:val="22"/>
        </w:rPr>
        <w:t>rojekt:</w:t>
      </w:r>
      <w:r w:rsidR="00DF0706" w:rsidRPr="00183A3C">
        <w:rPr>
          <w:rFonts w:ascii="Arial" w:hAnsi="Arial" w:cs="Arial"/>
          <w:b/>
          <w:color w:val="auto"/>
          <w:sz w:val="22"/>
          <w:szCs w:val="22"/>
        </w:rPr>
        <w:t xml:space="preserve"> MEĐUNARODNA SURADNJA</w:t>
      </w:r>
    </w:p>
    <w:p w14:paraId="625F8A74" w14:textId="77777777" w:rsidR="00917BEA" w:rsidRPr="00183A3C" w:rsidRDefault="00917BEA">
      <w:pPr>
        <w:rPr>
          <w:rFonts w:ascii="Arial" w:hAnsi="Arial" w:cs="Arial"/>
          <w:color w:val="0000FF"/>
          <w:sz w:val="22"/>
          <w:szCs w:val="22"/>
        </w:rPr>
      </w:pPr>
    </w:p>
    <w:p w14:paraId="064F616E" w14:textId="77777777" w:rsidR="00917BEA" w:rsidRPr="00183A3C" w:rsidRDefault="00B2568D" w:rsidP="001A6D02">
      <w:pPr>
        <w:autoSpaceDE w:val="0"/>
        <w:autoSpaceDN w:val="0"/>
        <w:adjustRightInd w:val="0"/>
        <w:rPr>
          <w:rFonts w:ascii="Arial" w:hAnsi="Arial" w:cs="Arial"/>
          <w:sz w:val="22"/>
          <w:szCs w:val="22"/>
        </w:rPr>
      </w:pPr>
      <w:r w:rsidRPr="00183A3C">
        <w:rPr>
          <w:rFonts w:ascii="Arial" w:hAnsi="Arial" w:cs="Arial"/>
          <w:sz w:val="22"/>
          <w:szCs w:val="22"/>
        </w:rPr>
        <w:t xml:space="preserve">Cilj projekta je </w:t>
      </w:r>
      <w:r w:rsidR="001A6D02" w:rsidRPr="00183A3C">
        <w:rPr>
          <w:rFonts w:ascii="Arial" w:hAnsi="Arial" w:cs="Arial"/>
          <w:color w:val="auto"/>
          <w:sz w:val="22"/>
          <w:szCs w:val="22"/>
        </w:rPr>
        <w:t>razvoj i unapređenje suradnje s jedinicama lokalne i regionalne samouprave drugih država u okviru samoupravnog djelokruga Grada, a radi jačanja gospodarskih, kulturnih, sportskih veza te promicanja gradskih razvojnih mogućnosti u inozemstvu</w:t>
      </w:r>
      <w:r w:rsidR="003A379F">
        <w:rPr>
          <w:rFonts w:ascii="Arial" w:hAnsi="Arial" w:cs="Arial"/>
          <w:color w:val="auto"/>
          <w:sz w:val="22"/>
          <w:szCs w:val="22"/>
        </w:rPr>
        <w:t>,</w:t>
      </w:r>
      <w:r w:rsidR="001A6D02" w:rsidRPr="00183A3C">
        <w:rPr>
          <w:rFonts w:ascii="Arial" w:hAnsi="Arial" w:cs="Arial"/>
          <w:color w:val="auto"/>
          <w:sz w:val="22"/>
          <w:szCs w:val="22"/>
        </w:rPr>
        <w:t xml:space="preserve"> kao i nastavak dosadašnje formalizirane suradnje s gradovima</w:t>
      </w:r>
      <w:r w:rsidR="003A379F">
        <w:rPr>
          <w:rFonts w:ascii="Arial" w:hAnsi="Arial" w:cs="Arial"/>
          <w:color w:val="auto"/>
          <w:sz w:val="22"/>
          <w:szCs w:val="22"/>
        </w:rPr>
        <w:t xml:space="preserve"> </w:t>
      </w:r>
      <w:r w:rsidR="001A6D02" w:rsidRPr="00183A3C">
        <w:rPr>
          <w:rFonts w:ascii="Arial" w:hAnsi="Arial" w:cs="Arial"/>
          <w:color w:val="auto"/>
          <w:sz w:val="22"/>
          <w:szCs w:val="22"/>
        </w:rPr>
        <w:t>prijateljima</w:t>
      </w:r>
      <w:r w:rsidR="00917BEA" w:rsidRPr="00183A3C">
        <w:rPr>
          <w:rFonts w:ascii="Arial" w:hAnsi="Arial" w:cs="Arial"/>
          <w:sz w:val="22"/>
          <w:szCs w:val="22"/>
        </w:rPr>
        <w:t>.</w:t>
      </w:r>
    </w:p>
    <w:p w14:paraId="2E5971E8" w14:textId="77777777" w:rsidR="00917BEA" w:rsidRPr="00183A3C" w:rsidRDefault="00917BEA" w:rsidP="00B2568D">
      <w:pPr>
        <w:rPr>
          <w:rFonts w:ascii="Arial" w:hAnsi="Arial" w:cs="Arial"/>
          <w:sz w:val="22"/>
          <w:szCs w:val="22"/>
        </w:rPr>
      </w:pPr>
      <w:r w:rsidRPr="00183A3C">
        <w:rPr>
          <w:rFonts w:ascii="Arial" w:hAnsi="Arial" w:cs="Arial"/>
          <w:sz w:val="22"/>
          <w:szCs w:val="22"/>
        </w:rPr>
        <w:t>U sklopu navedenog projekta planirano je pokriće troškova koje proizlazi iz suradnje s gradovima prijateljima Grada Dubrovnika, pokriće troškova međunarodnih članarina, kao i pokriće troškova regionalne suradnje s ciljem unaprijeđenja kvalitete života hrvatskog naroda u dubrovačkom zaleđu i okolici</w:t>
      </w:r>
      <w:r w:rsidR="00803B61" w:rsidRPr="00183A3C">
        <w:rPr>
          <w:rFonts w:ascii="Arial" w:hAnsi="Arial" w:cs="Arial"/>
          <w:sz w:val="22"/>
          <w:szCs w:val="22"/>
        </w:rPr>
        <w:t>.</w:t>
      </w:r>
    </w:p>
    <w:p w14:paraId="3873ACEB" w14:textId="77777777" w:rsidR="008E7C98" w:rsidRPr="00183A3C" w:rsidRDefault="008E7C98" w:rsidP="00803B61">
      <w:pPr>
        <w:jc w:val="both"/>
        <w:rPr>
          <w:rFonts w:ascii="Arial" w:hAnsi="Arial" w:cs="Arial"/>
          <w:sz w:val="22"/>
          <w:szCs w:val="22"/>
        </w:rPr>
      </w:pPr>
      <w:bookmarkStart w:id="1" w:name="_Hlk34661068"/>
    </w:p>
    <w:p w14:paraId="48BD92D4" w14:textId="77777777" w:rsidR="00803B61" w:rsidRPr="00183A3C" w:rsidRDefault="00803B61" w:rsidP="00442956">
      <w:pPr>
        <w:rPr>
          <w:rFonts w:ascii="Arial" w:hAnsi="Arial" w:cs="Arial"/>
          <w:sz w:val="22"/>
          <w:szCs w:val="22"/>
        </w:rPr>
      </w:pPr>
      <w:r w:rsidRPr="00183A3C">
        <w:rPr>
          <w:rFonts w:ascii="Arial" w:hAnsi="Arial" w:cs="Arial"/>
          <w:sz w:val="22"/>
          <w:szCs w:val="22"/>
        </w:rPr>
        <w:t>Plan za 2019. godinu iznosio je 1.220.000 kuna, a u razdoblju siječanj-prosinac 2019. god. realiziran je u iznosu od 1.035.496,14 kn.</w:t>
      </w:r>
    </w:p>
    <w:bookmarkEnd w:id="1"/>
    <w:p w14:paraId="2BB6B897" w14:textId="77777777" w:rsidR="00803B61" w:rsidRPr="00183A3C" w:rsidRDefault="00803B61" w:rsidP="00803B61">
      <w:pPr>
        <w:jc w:val="both"/>
        <w:rPr>
          <w:rFonts w:ascii="Arial" w:hAnsi="Arial" w:cs="Arial"/>
          <w:sz w:val="22"/>
          <w:szCs w:val="22"/>
        </w:rPr>
      </w:pPr>
    </w:p>
    <w:p w14:paraId="1BD45013" w14:textId="77777777" w:rsidR="00803B61" w:rsidRPr="00183A3C" w:rsidRDefault="00803B61" w:rsidP="00803B61">
      <w:pPr>
        <w:rPr>
          <w:rFonts w:ascii="Arial" w:hAnsi="Arial" w:cs="Arial"/>
          <w:bCs/>
          <w:sz w:val="22"/>
          <w:szCs w:val="22"/>
        </w:rPr>
      </w:pPr>
      <w:r w:rsidRPr="00183A3C">
        <w:rPr>
          <w:rFonts w:ascii="Arial" w:hAnsi="Arial" w:cs="Arial"/>
          <w:bCs/>
          <w:sz w:val="22"/>
          <w:szCs w:val="22"/>
        </w:rPr>
        <w:t>S obzirom da jedna od nadležnosti upravnog odjela suradnja s gradovima prijateljima nastao je trošak org</w:t>
      </w:r>
      <w:r w:rsidR="009D60D0">
        <w:rPr>
          <w:rFonts w:ascii="Arial" w:hAnsi="Arial" w:cs="Arial"/>
          <w:bCs/>
          <w:sz w:val="22"/>
          <w:szCs w:val="22"/>
        </w:rPr>
        <w:t>anizacije posjeta izaslanstava g</w:t>
      </w:r>
      <w:r w:rsidRPr="00183A3C">
        <w:rPr>
          <w:rFonts w:ascii="Arial" w:hAnsi="Arial" w:cs="Arial"/>
          <w:bCs/>
          <w:sz w:val="22"/>
          <w:szCs w:val="22"/>
        </w:rPr>
        <w:t>radova prijatelja koji se najvećim dije</w:t>
      </w:r>
      <w:r w:rsidR="00B2568D" w:rsidRPr="00183A3C">
        <w:rPr>
          <w:rFonts w:ascii="Arial" w:hAnsi="Arial" w:cs="Arial"/>
          <w:bCs/>
          <w:sz w:val="22"/>
          <w:szCs w:val="22"/>
        </w:rPr>
        <w:t xml:space="preserve">lom odnosio na posjetu prilikom održavanja Feste sv. Vlaha i </w:t>
      </w:r>
      <w:r w:rsidRPr="00183A3C">
        <w:rPr>
          <w:rFonts w:ascii="Arial" w:hAnsi="Arial" w:cs="Arial"/>
          <w:bCs/>
          <w:sz w:val="22"/>
          <w:szCs w:val="22"/>
        </w:rPr>
        <w:t>otvaranja Dubrovačkih ljetnih igara</w:t>
      </w:r>
      <w:r w:rsidR="00B2568D" w:rsidRPr="00183A3C">
        <w:rPr>
          <w:rFonts w:ascii="Arial" w:hAnsi="Arial" w:cs="Arial"/>
          <w:bCs/>
          <w:sz w:val="22"/>
          <w:szCs w:val="22"/>
        </w:rPr>
        <w:t>.</w:t>
      </w:r>
    </w:p>
    <w:p w14:paraId="3B10ACDD" w14:textId="77777777" w:rsidR="00803B61" w:rsidRPr="00183A3C" w:rsidRDefault="00803B61" w:rsidP="00803B61">
      <w:pPr>
        <w:jc w:val="both"/>
        <w:rPr>
          <w:rFonts w:ascii="Arial" w:hAnsi="Arial" w:cs="Arial"/>
          <w:bCs/>
          <w:sz w:val="22"/>
          <w:szCs w:val="22"/>
        </w:rPr>
      </w:pPr>
      <w:r w:rsidRPr="00183A3C">
        <w:rPr>
          <w:rFonts w:ascii="Arial" w:hAnsi="Arial" w:cs="Arial"/>
          <w:bCs/>
          <w:sz w:val="22"/>
          <w:szCs w:val="22"/>
        </w:rPr>
        <w:t>Također, od većih iznosa koja se odnose na navedenu aktivnost izdvajamo:</w:t>
      </w:r>
    </w:p>
    <w:p w14:paraId="09C46A76" w14:textId="77777777" w:rsidR="00803B61" w:rsidRPr="00183A3C" w:rsidRDefault="00803B61" w:rsidP="003065F4">
      <w:pPr>
        <w:pStyle w:val="ListParagraph"/>
        <w:numPr>
          <w:ilvl w:val="0"/>
          <w:numId w:val="11"/>
        </w:numPr>
        <w:jc w:val="both"/>
        <w:rPr>
          <w:rFonts w:ascii="Arial" w:hAnsi="Arial" w:cs="Arial"/>
          <w:bCs/>
          <w:sz w:val="22"/>
          <w:szCs w:val="22"/>
        </w:rPr>
      </w:pPr>
      <w:r w:rsidRPr="00183A3C">
        <w:rPr>
          <w:rFonts w:ascii="Arial" w:hAnsi="Arial" w:cs="Arial"/>
          <w:bCs/>
          <w:sz w:val="22"/>
          <w:szCs w:val="22"/>
        </w:rPr>
        <w:t>razmjena mladih s gradom prijateljem Bad Homburgom,</w:t>
      </w:r>
    </w:p>
    <w:p w14:paraId="4F34F1FB" w14:textId="77777777" w:rsidR="00803B61" w:rsidRPr="00183A3C" w:rsidRDefault="00803B61" w:rsidP="003065F4">
      <w:pPr>
        <w:pStyle w:val="ListParagraph"/>
        <w:numPr>
          <w:ilvl w:val="0"/>
          <w:numId w:val="11"/>
        </w:numPr>
        <w:rPr>
          <w:rFonts w:ascii="Arial" w:hAnsi="Arial" w:cs="Arial"/>
          <w:bCs/>
          <w:sz w:val="22"/>
          <w:szCs w:val="22"/>
        </w:rPr>
      </w:pPr>
      <w:r w:rsidRPr="00183A3C">
        <w:rPr>
          <w:rFonts w:ascii="Arial" w:hAnsi="Arial" w:cs="Arial"/>
          <w:bCs/>
          <w:sz w:val="22"/>
          <w:szCs w:val="22"/>
        </w:rPr>
        <w:t>razmjena zaposlenika gradova prijatelja Montereya i Dubrovnika (dvoje zaposlenika Grada Dubrovnika boravilo u Montereyu),</w:t>
      </w:r>
    </w:p>
    <w:p w14:paraId="3D33FE1B" w14:textId="77777777" w:rsidR="00803B61" w:rsidRPr="00183A3C" w:rsidRDefault="00803B61" w:rsidP="003065F4">
      <w:pPr>
        <w:pStyle w:val="ListParagraph"/>
        <w:numPr>
          <w:ilvl w:val="0"/>
          <w:numId w:val="11"/>
        </w:numPr>
        <w:jc w:val="both"/>
        <w:rPr>
          <w:rFonts w:ascii="Arial" w:hAnsi="Arial" w:cs="Arial"/>
          <w:sz w:val="22"/>
          <w:szCs w:val="22"/>
        </w:rPr>
      </w:pPr>
      <w:r w:rsidRPr="00183A3C">
        <w:rPr>
          <w:rFonts w:ascii="Arial" w:hAnsi="Arial" w:cs="Arial"/>
          <w:sz w:val="22"/>
          <w:szCs w:val="22"/>
        </w:rPr>
        <w:t>organizacija smještaja i prijevoza Dubrovačkog</w:t>
      </w:r>
      <w:r w:rsidR="00B2568D" w:rsidRPr="00183A3C">
        <w:rPr>
          <w:rFonts w:ascii="Arial" w:hAnsi="Arial" w:cs="Arial"/>
          <w:sz w:val="22"/>
          <w:szCs w:val="22"/>
        </w:rPr>
        <w:t xml:space="preserve"> simfonijskog orkestra u Osijek </w:t>
      </w:r>
      <w:r w:rsidRPr="00183A3C">
        <w:rPr>
          <w:rFonts w:ascii="Arial" w:hAnsi="Arial" w:cs="Arial"/>
          <w:sz w:val="22"/>
          <w:szCs w:val="22"/>
        </w:rPr>
        <w:t>povodom sudjelovanja na obilježavanju Dana grada Vukovara</w:t>
      </w:r>
      <w:r w:rsidR="00B2568D" w:rsidRPr="00183A3C">
        <w:rPr>
          <w:rFonts w:ascii="Arial" w:hAnsi="Arial" w:cs="Arial"/>
          <w:sz w:val="22"/>
          <w:szCs w:val="22"/>
        </w:rPr>
        <w:t>,</w:t>
      </w:r>
      <w:r w:rsidRPr="00183A3C">
        <w:rPr>
          <w:rFonts w:ascii="Arial" w:hAnsi="Arial" w:cs="Arial"/>
          <w:sz w:val="22"/>
          <w:szCs w:val="22"/>
        </w:rPr>
        <w:t xml:space="preserve"> </w:t>
      </w:r>
    </w:p>
    <w:p w14:paraId="0EA81612" w14:textId="77777777" w:rsidR="00803B61" w:rsidRPr="00183A3C" w:rsidRDefault="00803B61" w:rsidP="003065F4">
      <w:pPr>
        <w:pStyle w:val="ListParagraph"/>
        <w:numPr>
          <w:ilvl w:val="0"/>
          <w:numId w:val="11"/>
        </w:numPr>
        <w:rPr>
          <w:rFonts w:ascii="Arial" w:hAnsi="Arial" w:cs="Arial"/>
          <w:sz w:val="22"/>
          <w:szCs w:val="22"/>
        </w:rPr>
      </w:pPr>
      <w:r w:rsidRPr="00183A3C">
        <w:rPr>
          <w:rFonts w:ascii="Arial" w:hAnsi="Arial" w:cs="Arial"/>
          <w:sz w:val="22"/>
          <w:szCs w:val="22"/>
        </w:rPr>
        <w:t>sudjelovanje na otvaranju izložbe „Mjesto isprekidanih odlazaka“ u okviru 58. Venecijanskog bijenala, na kojem je Dubrovnik predstavljen prvi put, a realizirana je u suradnji gradova prijatelja Dubrovnika i Venecije i Umjetničke galerije Dubrovnik</w:t>
      </w:r>
      <w:r w:rsidR="003B7ACA">
        <w:rPr>
          <w:rFonts w:ascii="Arial" w:hAnsi="Arial" w:cs="Arial"/>
          <w:sz w:val="22"/>
          <w:szCs w:val="22"/>
        </w:rPr>
        <w:t xml:space="preserve"> </w:t>
      </w:r>
      <w:r w:rsidR="003B7ACA">
        <w:rPr>
          <w:rFonts w:ascii="Arial" w:hAnsi="Arial" w:cs="Arial"/>
          <w:spacing w:val="-10"/>
          <w:sz w:val="22"/>
          <w:szCs w:val="22"/>
          <w:shd w:val="clear" w:color="auto" w:fill="FFFFFF"/>
        </w:rPr>
        <w:t xml:space="preserve">kao i </w:t>
      </w:r>
    </w:p>
    <w:p w14:paraId="61637638" w14:textId="77777777" w:rsidR="00803B61" w:rsidRPr="00183A3C" w:rsidRDefault="00803B61" w:rsidP="003B7ACA">
      <w:pPr>
        <w:pStyle w:val="ListParagraph"/>
        <w:ind w:left="1080"/>
        <w:rPr>
          <w:rFonts w:ascii="Arial" w:hAnsi="Arial" w:cs="Arial"/>
          <w:bCs/>
          <w:sz w:val="22"/>
          <w:szCs w:val="22"/>
        </w:rPr>
      </w:pPr>
      <w:r w:rsidRPr="00183A3C">
        <w:rPr>
          <w:rFonts w:ascii="Arial" w:hAnsi="Arial" w:cs="Arial"/>
          <w:bCs/>
          <w:sz w:val="22"/>
          <w:szCs w:val="22"/>
        </w:rPr>
        <w:t>usluga transporta</w:t>
      </w:r>
      <w:r w:rsidR="003B7ACA">
        <w:rPr>
          <w:rFonts w:ascii="Arial" w:hAnsi="Arial" w:cs="Arial"/>
          <w:bCs/>
          <w:sz w:val="22"/>
          <w:szCs w:val="22"/>
        </w:rPr>
        <w:t xml:space="preserve"> iste i</w:t>
      </w:r>
      <w:r w:rsidRPr="00183A3C">
        <w:rPr>
          <w:rFonts w:ascii="Arial" w:hAnsi="Arial" w:cs="Arial"/>
          <w:bCs/>
          <w:sz w:val="22"/>
          <w:szCs w:val="22"/>
        </w:rPr>
        <w:t>z Budimpešte do Dubrovnika</w:t>
      </w:r>
      <w:r w:rsidRPr="00183A3C">
        <w:rPr>
          <w:rFonts w:ascii="Arial" w:hAnsi="Arial" w:cs="Arial"/>
          <w:bCs/>
          <w:spacing w:val="-10"/>
          <w:sz w:val="22"/>
          <w:szCs w:val="22"/>
          <w:shd w:val="clear" w:color="auto" w:fill="FFFFFF"/>
        </w:rPr>
        <w:t>,</w:t>
      </w:r>
    </w:p>
    <w:p w14:paraId="3FBB3FB3" w14:textId="77777777" w:rsidR="00803B61" w:rsidRPr="00183A3C" w:rsidRDefault="00803B61" w:rsidP="003065F4">
      <w:pPr>
        <w:pStyle w:val="ListParagraph"/>
        <w:numPr>
          <w:ilvl w:val="0"/>
          <w:numId w:val="11"/>
        </w:numPr>
        <w:rPr>
          <w:rFonts w:ascii="Arial" w:hAnsi="Arial" w:cs="Arial"/>
          <w:bCs/>
          <w:sz w:val="22"/>
          <w:szCs w:val="22"/>
        </w:rPr>
      </w:pPr>
      <w:r w:rsidRPr="00183A3C">
        <w:rPr>
          <w:rFonts w:ascii="Arial" w:hAnsi="Arial" w:cs="Arial"/>
          <w:bCs/>
          <w:sz w:val="22"/>
          <w:szCs w:val="22"/>
        </w:rPr>
        <w:t>sudjelovanje predstavnika obrtnika Grada Dubrovnika na Božićnom sajmu u gradu prijatelju Ruel Malmaisonu</w:t>
      </w:r>
      <w:r w:rsidRPr="00183A3C">
        <w:rPr>
          <w:rFonts w:ascii="Arial" w:hAnsi="Arial" w:cs="Arial"/>
          <w:bCs/>
          <w:spacing w:val="-10"/>
          <w:sz w:val="22"/>
          <w:szCs w:val="22"/>
          <w:shd w:val="clear" w:color="auto" w:fill="FFFFFF"/>
        </w:rPr>
        <w:t>,</w:t>
      </w:r>
    </w:p>
    <w:p w14:paraId="0D878B73" w14:textId="77777777" w:rsidR="00803B61" w:rsidRPr="00183A3C" w:rsidRDefault="00803B61" w:rsidP="003065F4">
      <w:pPr>
        <w:pStyle w:val="ListParagraph"/>
        <w:numPr>
          <w:ilvl w:val="0"/>
          <w:numId w:val="11"/>
        </w:numPr>
        <w:jc w:val="both"/>
        <w:rPr>
          <w:rFonts w:ascii="Arial" w:hAnsi="Arial" w:cs="Arial"/>
          <w:bCs/>
          <w:sz w:val="22"/>
          <w:szCs w:val="22"/>
        </w:rPr>
      </w:pPr>
      <w:r w:rsidRPr="00183A3C">
        <w:rPr>
          <w:rFonts w:ascii="Arial" w:hAnsi="Arial" w:cs="Arial"/>
          <w:bCs/>
          <w:sz w:val="22"/>
          <w:szCs w:val="22"/>
        </w:rPr>
        <w:t>sufinanciranje organiziranja XV. Znanstveno-stručnog simpozija: “Ratna bolnica Vukovar 1991. -dr. Juraj Njavro“,</w:t>
      </w:r>
    </w:p>
    <w:p w14:paraId="23FD70F4" w14:textId="77777777" w:rsidR="00803B61" w:rsidRPr="00183A3C" w:rsidRDefault="00803B61" w:rsidP="003065F4">
      <w:pPr>
        <w:pStyle w:val="ListParagraph"/>
        <w:numPr>
          <w:ilvl w:val="0"/>
          <w:numId w:val="11"/>
        </w:numPr>
        <w:jc w:val="both"/>
        <w:rPr>
          <w:rFonts w:ascii="Arial" w:hAnsi="Arial" w:cs="Arial"/>
          <w:bCs/>
          <w:sz w:val="22"/>
          <w:szCs w:val="22"/>
        </w:rPr>
      </w:pPr>
      <w:r w:rsidRPr="00183A3C">
        <w:rPr>
          <w:rFonts w:ascii="Arial" w:hAnsi="Arial" w:cs="Arial"/>
          <w:bCs/>
          <w:sz w:val="22"/>
          <w:szCs w:val="22"/>
        </w:rPr>
        <w:t>tekuće donacije za sufinanciranje projekata koji imaju za cilj očuvanje opstojnosti, interesa, kulturne baštine i nasljeđa hrvatske nacionalne i etničke manjine u prekograničnom području.</w:t>
      </w:r>
    </w:p>
    <w:p w14:paraId="4CE300A1" w14:textId="77777777" w:rsidR="00B2568D" w:rsidRPr="009D60D0" w:rsidRDefault="009D60D0" w:rsidP="003672EF">
      <w:pPr>
        <w:pStyle w:val="ListParagraph"/>
        <w:numPr>
          <w:ilvl w:val="0"/>
          <w:numId w:val="11"/>
        </w:numPr>
        <w:rPr>
          <w:rFonts w:ascii="Arial" w:hAnsi="Arial" w:cs="Arial"/>
          <w:sz w:val="22"/>
          <w:szCs w:val="22"/>
        </w:rPr>
      </w:pPr>
      <w:r>
        <w:rPr>
          <w:rFonts w:ascii="Arial" w:hAnsi="Arial" w:cs="Arial"/>
          <w:bCs/>
          <w:sz w:val="22"/>
          <w:szCs w:val="22"/>
        </w:rPr>
        <w:t>p</w:t>
      </w:r>
      <w:r w:rsidR="00B2568D" w:rsidRPr="009D60D0">
        <w:rPr>
          <w:rFonts w:ascii="Arial" w:hAnsi="Arial" w:cs="Arial"/>
          <w:bCs/>
          <w:sz w:val="22"/>
          <w:szCs w:val="22"/>
        </w:rPr>
        <w:t xml:space="preserve">laćanje </w:t>
      </w:r>
      <w:r w:rsidR="00803B61" w:rsidRPr="009D60D0">
        <w:rPr>
          <w:rFonts w:ascii="Arial" w:hAnsi="Arial" w:cs="Arial"/>
          <w:sz w:val="22"/>
          <w:szCs w:val="22"/>
        </w:rPr>
        <w:t>međunarodn</w:t>
      </w:r>
      <w:r w:rsidR="00B2568D" w:rsidRPr="009D60D0">
        <w:rPr>
          <w:rFonts w:ascii="Arial" w:hAnsi="Arial" w:cs="Arial"/>
          <w:sz w:val="22"/>
          <w:szCs w:val="22"/>
        </w:rPr>
        <w:t>ih</w:t>
      </w:r>
      <w:r w:rsidR="003672EF">
        <w:rPr>
          <w:rFonts w:ascii="Arial" w:hAnsi="Arial" w:cs="Arial"/>
          <w:sz w:val="22"/>
          <w:szCs w:val="22"/>
        </w:rPr>
        <w:t xml:space="preserve"> </w:t>
      </w:r>
      <w:r>
        <w:rPr>
          <w:rFonts w:ascii="Arial" w:hAnsi="Arial" w:cs="Arial"/>
          <w:sz w:val="22"/>
          <w:szCs w:val="22"/>
        </w:rPr>
        <w:t>članarina za sudjelovanje u međunarodnim organizacijama i to</w:t>
      </w:r>
      <w:r w:rsidR="00B2568D" w:rsidRPr="009D60D0">
        <w:rPr>
          <w:rFonts w:ascii="Arial" w:hAnsi="Arial" w:cs="Arial"/>
          <w:sz w:val="22"/>
          <w:szCs w:val="22"/>
        </w:rPr>
        <w:t xml:space="preserve"> </w:t>
      </w:r>
      <w:r>
        <w:rPr>
          <w:rFonts w:ascii="Arial" w:hAnsi="Arial" w:cs="Arial"/>
          <w:sz w:val="22"/>
          <w:szCs w:val="22"/>
        </w:rPr>
        <w:t>:</w:t>
      </w:r>
      <w:r w:rsidR="00B2568D" w:rsidRPr="009D60D0">
        <w:rPr>
          <w:rFonts w:ascii="Arial" w:hAnsi="Arial" w:cs="Arial"/>
          <w:sz w:val="22"/>
          <w:szCs w:val="22"/>
        </w:rPr>
        <w:t xml:space="preserve">            </w:t>
      </w:r>
      <w:r w:rsidR="00803B61" w:rsidRPr="009D60D0">
        <w:rPr>
          <w:rFonts w:ascii="Arial" w:hAnsi="Arial" w:cs="Arial"/>
          <w:sz w:val="22"/>
          <w:szCs w:val="22"/>
        </w:rPr>
        <w:t>Europa nostra, Organization of World Heritage Cities (OWHC),</w:t>
      </w:r>
      <w:bookmarkStart w:id="2" w:name="_Hlk511379905"/>
      <w:r w:rsidR="00803B61" w:rsidRPr="009D60D0">
        <w:rPr>
          <w:rFonts w:ascii="Arial" w:hAnsi="Arial" w:cs="Arial"/>
          <w:sz w:val="22"/>
          <w:szCs w:val="22"/>
        </w:rPr>
        <w:t xml:space="preserve"> Medcities, </w:t>
      </w:r>
      <w:bookmarkEnd w:id="2"/>
      <w:r w:rsidR="00803B61" w:rsidRPr="009D60D0">
        <w:rPr>
          <w:rFonts w:ascii="Arial" w:hAnsi="Arial" w:cs="Arial"/>
          <w:sz w:val="22"/>
          <w:szCs w:val="22"/>
        </w:rPr>
        <w:t xml:space="preserve"> Luci </w:t>
      </w:r>
      <w:r w:rsidR="00B2568D" w:rsidRPr="009D60D0">
        <w:rPr>
          <w:rFonts w:ascii="Arial" w:hAnsi="Arial" w:cs="Arial"/>
          <w:sz w:val="22"/>
          <w:szCs w:val="22"/>
        </w:rPr>
        <w:t xml:space="preserve">               </w:t>
      </w:r>
    </w:p>
    <w:p w14:paraId="3B9BFEF9" w14:textId="77777777" w:rsidR="00803B61" w:rsidRPr="00183A3C" w:rsidRDefault="00B2568D" w:rsidP="003672EF">
      <w:pPr>
        <w:rPr>
          <w:rFonts w:ascii="Arial" w:hAnsi="Arial" w:cs="Arial"/>
          <w:sz w:val="22"/>
          <w:szCs w:val="22"/>
        </w:rPr>
      </w:pPr>
      <w:r w:rsidRPr="00183A3C">
        <w:rPr>
          <w:rFonts w:ascii="Arial" w:hAnsi="Arial" w:cs="Arial"/>
          <w:sz w:val="22"/>
          <w:szCs w:val="22"/>
        </w:rPr>
        <w:t xml:space="preserve">                  </w:t>
      </w:r>
      <w:r w:rsidR="00803B61" w:rsidRPr="00183A3C">
        <w:rPr>
          <w:rFonts w:ascii="Arial" w:hAnsi="Arial" w:cs="Arial"/>
          <w:sz w:val="22"/>
          <w:szCs w:val="22"/>
        </w:rPr>
        <w:t>association, European Walled Towns, CLIA i Forum delle citta dell adriatico.</w:t>
      </w:r>
    </w:p>
    <w:p w14:paraId="6A91722B" w14:textId="77777777" w:rsidR="00803B61" w:rsidRPr="00183A3C" w:rsidRDefault="00803B61">
      <w:pPr>
        <w:rPr>
          <w:rFonts w:ascii="Arial" w:hAnsi="Arial" w:cs="Arial"/>
          <w:sz w:val="22"/>
          <w:szCs w:val="22"/>
        </w:rPr>
      </w:pPr>
    </w:p>
    <w:p w14:paraId="68D5C20C" w14:textId="77777777" w:rsidR="00A30776" w:rsidRPr="00183A3C" w:rsidRDefault="00A30776">
      <w:pPr>
        <w:rPr>
          <w:rFonts w:ascii="Arial" w:hAnsi="Arial" w:cs="Arial"/>
          <w:sz w:val="22"/>
          <w:szCs w:val="22"/>
        </w:rPr>
      </w:pPr>
    </w:p>
    <w:p w14:paraId="6B822BCF" w14:textId="77777777" w:rsidR="00A30776" w:rsidRPr="00183A3C" w:rsidRDefault="00A30776">
      <w:pPr>
        <w:rPr>
          <w:rFonts w:ascii="Arial" w:hAnsi="Arial" w:cs="Arial"/>
          <w:sz w:val="22"/>
          <w:szCs w:val="22"/>
        </w:rPr>
      </w:pPr>
    </w:p>
    <w:p w14:paraId="7BD7A226" w14:textId="77777777" w:rsidR="00A30776" w:rsidRPr="00183A3C" w:rsidRDefault="00285548">
      <w:pPr>
        <w:rPr>
          <w:rFonts w:ascii="Arial" w:hAnsi="Arial" w:cs="Arial"/>
          <w:b/>
          <w:color w:val="auto"/>
          <w:sz w:val="22"/>
          <w:szCs w:val="22"/>
        </w:rPr>
      </w:pPr>
      <w:r w:rsidRPr="00183A3C">
        <w:rPr>
          <w:rFonts w:ascii="Arial" w:hAnsi="Arial" w:cs="Arial"/>
          <w:b/>
          <w:sz w:val="22"/>
          <w:szCs w:val="22"/>
        </w:rPr>
        <w:t>P</w:t>
      </w:r>
      <w:r w:rsidR="00A223AE" w:rsidRPr="00183A3C">
        <w:rPr>
          <w:rFonts w:ascii="Arial" w:hAnsi="Arial" w:cs="Arial"/>
          <w:b/>
          <w:color w:val="auto"/>
          <w:sz w:val="22"/>
          <w:szCs w:val="22"/>
        </w:rPr>
        <w:t>rojekt:</w:t>
      </w:r>
      <w:r w:rsidR="004B6732" w:rsidRPr="00183A3C">
        <w:rPr>
          <w:rFonts w:ascii="Arial" w:hAnsi="Arial" w:cs="Arial"/>
          <w:b/>
          <w:color w:val="auto"/>
          <w:sz w:val="22"/>
          <w:szCs w:val="22"/>
        </w:rPr>
        <w:t xml:space="preserve"> POTENCIJALNI RAZVOJNI I EU PROJEKTI(PROJEKTNI JAMSTVENI FOND</w:t>
      </w:r>
      <w:r w:rsidR="00A223AE" w:rsidRPr="00183A3C">
        <w:rPr>
          <w:rFonts w:ascii="Arial" w:hAnsi="Arial" w:cs="Arial"/>
          <w:b/>
          <w:color w:val="auto"/>
          <w:sz w:val="22"/>
          <w:szCs w:val="22"/>
        </w:rPr>
        <w:t>)</w:t>
      </w:r>
    </w:p>
    <w:p w14:paraId="1A74990C" w14:textId="77777777" w:rsidR="00712807" w:rsidRPr="00183A3C" w:rsidRDefault="00712807">
      <w:pPr>
        <w:rPr>
          <w:rFonts w:ascii="Arial" w:hAnsi="Arial" w:cs="Arial"/>
          <w:color w:val="0000FF"/>
          <w:sz w:val="22"/>
          <w:szCs w:val="22"/>
        </w:rPr>
      </w:pPr>
    </w:p>
    <w:p w14:paraId="062023F9" w14:textId="77777777" w:rsidR="00712807" w:rsidRPr="00183A3C" w:rsidRDefault="00EF2BCC">
      <w:pPr>
        <w:rPr>
          <w:rFonts w:ascii="Arial" w:hAnsi="Arial" w:cs="Arial"/>
          <w:sz w:val="22"/>
          <w:szCs w:val="22"/>
        </w:rPr>
      </w:pPr>
      <w:r w:rsidRPr="00183A3C">
        <w:rPr>
          <w:rFonts w:ascii="Arial" w:hAnsi="Arial" w:cs="Arial"/>
          <w:sz w:val="22"/>
          <w:szCs w:val="22"/>
        </w:rPr>
        <w:t>Cilj projekta je o</w:t>
      </w:r>
      <w:r w:rsidR="00712807" w:rsidRPr="00183A3C">
        <w:rPr>
          <w:rFonts w:ascii="Arial" w:hAnsi="Arial" w:cs="Arial"/>
          <w:sz w:val="22"/>
          <w:szCs w:val="22"/>
        </w:rPr>
        <w:t>si</w:t>
      </w:r>
      <w:r w:rsidR="00DE0FF2">
        <w:rPr>
          <w:rFonts w:ascii="Arial" w:hAnsi="Arial" w:cs="Arial"/>
          <w:sz w:val="22"/>
          <w:szCs w:val="22"/>
        </w:rPr>
        <w:t xml:space="preserve">guravanje </w:t>
      </w:r>
      <w:r w:rsidR="003E5A9F">
        <w:rPr>
          <w:rFonts w:ascii="Arial" w:hAnsi="Arial" w:cs="Arial"/>
          <w:sz w:val="22"/>
          <w:szCs w:val="22"/>
        </w:rPr>
        <w:t>uvjeta za prijavu</w:t>
      </w:r>
      <w:r w:rsidR="00712807" w:rsidRPr="00183A3C">
        <w:rPr>
          <w:rFonts w:ascii="Arial" w:hAnsi="Arial" w:cs="Arial"/>
          <w:sz w:val="22"/>
          <w:szCs w:val="22"/>
        </w:rPr>
        <w:t xml:space="preserve"> na europske natječaje, kao i na razvojne, nacionalne projekte, a sve za financiranje kapitalnih projekata Grada Dubrovnika, kao i tekuće izdatke kroz projekte.</w:t>
      </w:r>
    </w:p>
    <w:p w14:paraId="1A10CD4B" w14:textId="77777777" w:rsidR="00712807" w:rsidRPr="00183A3C" w:rsidRDefault="00712807">
      <w:pPr>
        <w:rPr>
          <w:rFonts w:ascii="Arial" w:hAnsi="Arial" w:cs="Arial"/>
          <w:sz w:val="22"/>
          <w:szCs w:val="22"/>
        </w:rPr>
      </w:pPr>
      <w:r w:rsidRPr="00183A3C">
        <w:rPr>
          <w:rFonts w:ascii="Arial" w:hAnsi="Arial" w:cs="Arial"/>
          <w:sz w:val="22"/>
          <w:szCs w:val="22"/>
        </w:rPr>
        <w:lastRenderedPageBreak/>
        <w:t>Sredstva se koriste za pripremne radove kod prijave EU projekata, a koja će se kasnije preknjižiti dobivenim sredstvima na odobrene projekte.</w:t>
      </w:r>
    </w:p>
    <w:p w14:paraId="11A074D0" w14:textId="77777777" w:rsidR="00285548" w:rsidRPr="00183A3C" w:rsidRDefault="00285548" w:rsidP="00A95D1B">
      <w:pPr>
        <w:jc w:val="both"/>
        <w:rPr>
          <w:rFonts w:ascii="Arial" w:hAnsi="Arial" w:cs="Arial"/>
          <w:sz w:val="22"/>
          <w:szCs w:val="22"/>
        </w:rPr>
      </w:pPr>
    </w:p>
    <w:p w14:paraId="53AE1CBD" w14:textId="77777777" w:rsidR="00A95D1B" w:rsidRPr="00183A3C" w:rsidRDefault="00A95D1B" w:rsidP="00A95D1B">
      <w:pPr>
        <w:jc w:val="both"/>
        <w:rPr>
          <w:rFonts w:ascii="Arial" w:hAnsi="Arial" w:cs="Arial"/>
          <w:sz w:val="22"/>
          <w:szCs w:val="22"/>
        </w:rPr>
      </w:pPr>
      <w:r w:rsidRPr="00183A3C">
        <w:rPr>
          <w:rFonts w:ascii="Arial" w:hAnsi="Arial" w:cs="Arial"/>
          <w:sz w:val="22"/>
          <w:szCs w:val="22"/>
        </w:rPr>
        <w:t>Plan za 2019. godinu iznosio je 400.050,00 kuna, a u razdoblju siječanj-prosinac 2019. god. realiziran je u iznosu od 395.342,83 kn.</w:t>
      </w:r>
    </w:p>
    <w:p w14:paraId="59915BF2" w14:textId="77777777" w:rsidR="00285548" w:rsidRPr="00183A3C" w:rsidRDefault="00285548" w:rsidP="008F0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38813239" w14:textId="77777777" w:rsidR="00A95D1B" w:rsidRPr="00183A3C" w:rsidRDefault="00A95D1B" w:rsidP="008F0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83A3C">
        <w:rPr>
          <w:rFonts w:ascii="Arial" w:hAnsi="Arial" w:cs="Arial"/>
          <w:sz w:val="22"/>
          <w:szCs w:val="22"/>
        </w:rPr>
        <w:t>Slijedom navedenog iznos od 395.342,83 kn se odnosi na :</w:t>
      </w:r>
    </w:p>
    <w:p w14:paraId="4F709058" w14:textId="77777777" w:rsidR="00A95D1B" w:rsidRPr="00183A3C" w:rsidRDefault="00A95D1B" w:rsidP="008F06A7">
      <w:pPr>
        <w:pStyle w:val="ListParagraph"/>
        <w:numPr>
          <w:ilvl w:val="0"/>
          <w:numId w:val="11"/>
        </w:numPr>
        <w:jc w:val="both"/>
        <w:rPr>
          <w:rFonts w:ascii="Arial" w:hAnsi="Arial" w:cs="Arial"/>
          <w:sz w:val="22"/>
          <w:szCs w:val="22"/>
        </w:rPr>
      </w:pPr>
      <w:r w:rsidRPr="00183A3C">
        <w:rPr>
          <w:rFonts w:ascii="Arial" w:hAnsi="Arial" w:cs="Arial"/>
          <w:sz w:val="22"/>
          <w:szCs w:val="22"/>
        </w:rPr>
        <w:t>uslugu čišćenja parcele za potrebu izrade geodetsko-situacijskog nacrta za izradu glavnog projekta reciklažnog dvorišta,</w:t>
      </w:r>
    </w:p>
    <w:p w14:paraId="2C5E5F6E" w14:textId="77777777" w:rsidR="00A95D1B" w:rsidRPr="00183A3C" w:rsidRDefault="00A95D1B" w:rsidP="0080662A">
      <w:pPr>
        <w:pStyle w:val="ListParagraph"/>
        <w:numPr>
          <w:ilvl w:val="0"/>
          <w:numId w:val="11"/>
        </w:numPr>
        <w:rPr>
          <w:rFonts w:ascii="Arial" w:hAnsi="Arial" w:cs="Arial"/>
          <w:sz w:val="22"/>
          <w:szCs w:val="22"/>
        </w:rPr>
      </w:pPr>
      <w:r w:rsidRPr="00183A3C">
        <w:rPr>
          <w:rFonts w:ascii="Arial" w:hAnsi="Arial" w:cs="Arial"/>
          <w:sz w:val="22"/>
          <w:szCs w:val="22"/>
        </w:rPr>
        <w:t>usluga pripreme i provedbe postupka ponovne javne rasprave u sklopu projekta Razvoj infrastrukture širokopojasnog pristupa prihvatljivog za financira</w:t>
      </w:r>
      <w:r w:rsidR="0080662A">
        <w:rPr>
          <w:rFonts w:ascii="Arial" w:hAnsi="Arial" w:cs="Arial"/>
          <w:sz w:val="22"/>
          <w:szCs w:val="22"/>
        </w:rPr>
        <w:t xml:space="preserve">nje iz EU strukturnih fondova </w:t>
      </w:r>
    </w:p>
    <w:p w14:paraId="3B7FC22C" w14:textId="77777777" w:rsidR="00A95D1B" w:rsidRPr="00183A3C" w:rsidRDefault="00A95D1B" w:rsidP="008F06A7">
      <w:pPr>
        <w:pStyle w:val="ListParagraph"/>
        <w:numPr>
          <w:ilvl w:val="0"/>
          <w:numId w:val="11"/>
        </w:numPr>
        <w:rPr>
          <w:rFonts w:ascii="Arial" w:hAnsi="Arial" w:cs="Arial"/>
          <w:sz w:val="22"/>
          <w:szCs w:val="22"/>
        </w:rPr>
      </w:pPr>
      <w:r w:rsidRPr="00183A3C">
        <w:rPr>
          <w:rFonts w:ascii="Arial" w:hAnsi="Arial" w:cs="Arial"/>
          <w:sz w:val="22"/>
          <w:szCs w:val="22"/>
        </w:rPr>
        <w:t>usluga pružanja tehničke podrške i savjetovanja u pripremi koncepta projekta „Integrirani razvojni projekt Gruž – Lapad – urbani centar grada Dubrovnika i Dubrovačko-neretvanske županije“ sukladno Ugovoru (KLASA: 406-01/19-02/65, URBROJ: 2117/01-01-19-07) od 01. travnja 2019. god.</w:t>
      </w:r>
    </w:p>
    <w:p w14:paraId="2F48E934" w14:textId="77777777" w:rsidR="00A95D1B" w:rsidRPr="00183A3C" w:rsidRDefault="00A95D1B" w:rsidP="008F06A7">
      <w:pPr>
        <w:pStyle w:val="ListParagraph"/>
        <w:numPr>
          <w:ilvl w:val="0"/>
          <w:numId w:val="11"/>
        </w:numPr>
        <w:rPr>
          <w:rFonts w:ascii="Arial" w:hAnsi="Arial" w:cs="Arial"/>
          <w:bCs/>
          <w:sz w:val="22"/>
          <w:szCs w:val="22"/>
        </w:rPr>
      </w:pPr>
      <w:r w:rsidRPr="00183A3C">
        <w:rPr>
          <w:rFonts w:ascii="Arial" w:hAnsi="Arial" w:cs="Arial"/>
          <w:bCs/>
          <w:sz w:val="22"/>
          <w:szCs w:val="22"/>
        </w:rPr>
        <w:t>uslugu izrade glavnog projekta sukladno Ugovoru o pružanju projektantskih usluga za izradu  projektne dokumentacije za projekt “ Uređenje i opremanje građevine za pružanje socijalnih usluga u zajednici Grada Dubrovnika s ciljem smanjenja i prevencije institucionalizacije“  KLASA: 406-01/19-02/143; URBROJ: 2117/01-01-19-7; Dubrovnik, 22. srpnja 2019.,</w:t>
      </w:r>
    </w:p>
    <w:p w14:paraId="1B2733DA" w14:textId="77777777" w:rsidR="00A95D1B" w:rsidRPr="00183A3C" w:rsidRDefault="00A95D1B" w:rsidP="008F06A7">
      <w:pPr>
        <w:pStyle w:val="ListParagraph"/>
        <w:numPr>
          <w:ilvl w:val="0"/>
          <w:numId w:val="11"/>
        </w:numPr>
        <w:rPr>
          <w:rFonts w:ascii="Arial" w:hAnsi="Arial" w:cs="Arial"/>
          <w:bCs/>
          <w:sz w:val="22"/>
          <w:szCs w:val="22"/>
        </w:rPr>
      </w:pPr>
      <w:r w:rsidRPr="00183A3C">
        <w:rPr>
          <w:rFonts w:ascii="Arial" w:hAnsi="Arial" w:cs="Arial"/>
          <w:bCs/>
          <w:sz w:val="22"/>
          <w:szCs w:val="22"/>
        </w:rPr>
        <w:t>usluga izrade geodetskog snimka i geodetskog projekta za reciklažno dvorište – Orašac,</w:t>
      </w:r>
    </w:p>
    <w:p w14:paraId="49FD025E" w14:textId="77777777" w:rsidR="00A95D1B" w:rsidRPr="00183A3C" w:rsidRDefault="00A95D1B" w:rsidP="008F06A7">
      <w:pPr>
        <w:pStyle w:val="ListParagraph"/>
        <w:numPr>
          <w:ilvl w:val="0"/>
          <w:numId w:val="11"/>
        </w:numPr>
        <w:rPr>
          <w:rFonts w:ascii="Arial" w:hAnsi="Arial" w:cs="Arial"/>
          <w:bCs/>
          <w:sz w:val="22"/>
          <w:szCs w:val="22"/>
        </w:rPr>
      </w:pPr>
      <w:r w:rsidRPr="00183A3C">
        <w:rPr>
          <w:rFonts w:ascii="Arial" w:hAnsi="Arial" w:cs="Arial"/>
          <w:bCs/>
          <w:sz w:val="22"/>
          <w:szCs w:val="22"/>
        </w:rPr>
        <w:t>usluga izmjene i dopune glavnog projekta za uređenje igrališta na Šipanu,</w:t>
      </w:r>
    </w:p>
    <w:p w14:paraId="0A50B7A1" w14:textId="77777777" w:rsidR="00A95D1B" w:rsidRPr="00183A3C" w:rsidRDefault="00A95D1B" w:rsidP="008F06A7">
      <w:pPr>
        <w:pStyle w:val="ListParagraph"/>
        <w:numPr>
          <w:ilvl w:val="0"/>
          <w:numId w:val="11"/>
        </w:numPr>
        <w:rPr>
          <w:rFonts w:ascii="Arial" w:hAnsi="Arial" w:cs="Arial"/>
          <w:bCs/>
          <w:sz w:val="22"/>
          <w:szCs w:val="22"/>
        </w:rPr>
      </w:pPr>
      <w:r w:rsidRPr="00183A3C">
        <w:rPr>
          <w:rFonts w:ascii="Arial" w:hAnsi="Arial" w:cs="Arial"/>
          <w:bCs/>
          <w:sz w:val="22"/>
          <w:szCs w:val="22"/>
        </w:rPr>
        <w:t>usluga izrada projektne dokumentacije „Energets</w:t>
      </w:r>
      <w:r w:rsidR="00B25FBF">
        <w:rPr>
          <w:rFonts w:ascii="Arial" w:hAnsi="Arial" w:cs="Arial"/>
          <w:bCs/>
          <w:sz w:val="22"/>
          <w:szCs w:val="22"/>
        </w:rPr>
        <w:t>ke obnove Doma kulture Koločep“.</w:t>
      </w:r>
    </w:p>
    <w:p w14:paraId="55A1490B" w14:textId="77777777" w:rsidR="00A95D1B" w:rsidRPr="00183A3C" w:rsidRDefault="00A95D1B" w:rsidP="00A95D1B">
      <w:pPr>
        <w:pStyle w:val="ListParagraph"/>
        <w:ind w:left="1080"/>
        <w:rPr>
          <w:rFonts w:ascii="Arial" w:hAnsi="Arial" w:cs="Arial"/>
          <w:sz w:val="22"/>
          <w:szCs w:val="22"/>
        </w:rPr>
      </w:pPr>
    </w:p>
    <w:p w14:paraId="277C159F" w14:textId="77777777" w:rsidR="00A95D1B" w:rsidRPr="00183A3C" w:rsidRDefault="00A95D1B" w:rsidP="00A95D1B">
      <w:pPr>
        <w:jc w:val="both"/>
        <w:rPr>
          <w:rFonts w:ascii="Arial" w:hAnsi="Arial" w:cs="Arial"/>
          <w:sz w:val="22"/>
          <w:szCs w:val="22"/>
        </w:rPr>
      </w:pPr>
    </w:p>
    <w:p w14:paraId="5E563A72" w14:textId="77777777" w:rsidR="00A95D1B" w:rsidRPr="00183A3C" w:rsidRDefault="00A95D1B">
      <w:pPr>
        <w:rPr>
          <w:rFonts w:ascii="Arial" w:hAnsi="Arial" w:cs="Arial"/>
          <w:sz w:val="22"/>
          <w:szCs w:val="22"/>
        </w:rPr>
      </w:pPr>
    </w:p>
    <w:p w14:paraId="2D0CFE68" w14:textId="77777777" w:rsidR="00C665F1" w:rsidRPr="00183A3C" w:rsidRDefault="00285548">
      <w:pPr>
        <w:rPr>
          <w:rFonts w:ascii="Arial" w:hAnsi="Arial" w:cs="Arial"/>
          <w:b/>
          <w:color w:val="auto"/>
          <w:sz w:val="22"/>
          <w:szCs w:val="22"/>
        </w:rPr>
      </w:pPr>
      <w:r w:rsidRPr="00183A3C">
        <w:rPr>
          <w:rFonts w:ascii="Arial" w:hAnsi="Arial" w:cs="Arial"/>
          <w:b/>
          <w:color w:val="auto"/>
          <w:sz w:val="22"/>
          <w:szCs w:val="22"/>
        </w:rPr>
        <w:t>P</w:t>
      </w:r>
      <w:r w:rsidR="00A223AE" w:rsidRPr="00183A3C">
        <w:rPr>
          <w:rFonts w:ascii="Arial" w:hAnsi="Arial" w:cs="Arial"/>
          <w:b/>
          <w:color w:val="auto"/>
          <w:sz w:val="22"/>
          <w:szCs w:val="22"/>
        </w:rPr>
        <w:t>rojekt:</w:t>
      </w:r>
      <w:r w:rsidR="00BC35A9" w:rsidRPr="00183A3C">
        <w:rPr>
          <w:rFonts w:ascii="Arial" w:hAnsi="Arial" w:cs="Arial"/>
          <w:b/>
          <w:color w:val="auto"/>
          <w:sz w:val="22"/>
          <w:szCs w:val="22"/>
        </w:rPr>
        <w:t xml:space="preserve"> EX PO AUS-ENERG.UČINK.-SOLARNA ENERGIJA</w:t>
      </w:r>
    </w:p>
    <w:p w14:paraId="6688B133" w14:textId="77777777" w:rsidR="00F754A0" w:rsidRPr="00183A3C" w:rsidRDefault="00F754A0">
      <w:pPr>
        <w:rPr>
          <w:rFonts w:ascii="Arial" w:hAnsi="Arial" w:cs="Arial"/>
          <w:color w:val="0000FF"/>
          <w:sz w:val="22"/>
          <w:szCs w:val="22"/>
        </w:rPr>
      </w:pPr>
    </w:p>
    <w:p w14:paraId="2502CE11" w14:textId="77777777" w:rsidR="00F754A0" w:rsidRPr="00183A3C" w:rsidRDefault="00F754A0" w:rsidP="00F754A0">
      <w:pPr>
        <w:rPr>
          <w:rFonts w:ascii="Arial" w:hAnsi="Arial" w:cs="Arial"/>
          <w:bCs/>
          <w:sz w:val="22"/>
          <w:szCs w:val="22"/>
        </w:rPr>
      </w:pPr>
      <w:r w:rsidRPr="00183A3C">
        <w:rPr>
          <w:rFonts w:ascii="Arial" w:hAnsi="Arial" w:cs="Arial"/>
          <w:bCs/>
          <w:sz w:val="22"/>
          <w:szCs w:val="22"/>
        </w:rPr>
        <w:t>Grad Dubrovnik bio je vodeći partner za IPA projekt EX.PO AUS pod programom prekogranične suradnje Adriatic IPA CBC 2007-2013.</w:t>
      </w:r>
    </w:p>
    <w:p w14:paraId="77A82229" w14:textId="77777777" w:rsidR="00F754A0" w:rsidRPr="00183A3C" w:rsidRDefault="00F754A0" w:rsidP="00F754A0">
      <w:pPr>
        <w:rPr>
          <w:rFonts w:ascii="Arial" w:hAnsi="Arial" w:cs="Arial"/>
          <w:bCs/>
          <w:sz w:val="22"/>
          <w:szCs w:val="22"/>
        </w:rPr>
      </w:pPr>
      <w:r w:rsidRPr="00183A3C">
        <w:rPr>
          <w:rFonts w:ascii="Arial" w:hAnsi="Arial" w:cs="Arial"/>
          <w:bCs/>
          <w:sz w:val="22"/>
          <w:szCs w:val="22"/>
        </w:rPr>
        <w:t>Glavni cilj projekta je bila uspostava zajedničke kulturne-turističke valorizacije UNESCO-ovih lokacijama na Jadrana kroz različite aktivnosti temeljene na prekograničnom razvoju koncepta i alata za održivo upravljanje UNESCO-ovih destinacija te za prekogranično unaprjeđenje znanja, tehnike i tehnološke podrške te realizacije pilotnih projekata u zoni partnerstva</w:t>
      </w:r>
    </w:p>
    <w:p w14:paraId="083383BF" w14:textId="77777777" w:rsidR="00AE59B1" w:rsidRPr="00183A3C" w:rsidRDefault="00AE59B1" w:rsidP="00F754A0">
      <w:pPr>
        <w:rPr>
          <w:rFonts w:ascii="Arial" w:hAnsi="Arial" w:cs="Arial"/>
          <w:bCs/>
          <w:sz w:val="22"/>
          <w:szCs w:val="22"/>
        </w:rPr>
      </w:pPr>
    </w:p>
    <w:p w14:paraId="3B51EBD0" w14:textId="77777777" w:rsidR="00AE59B1" w:rsidRPr="00183A3C" w:rsidRDefault="00AE59B1" w:rsidP="00AE59B1">
      <w:pPr>
        <w:rPr>
          <w:rFonts w:ascii="Arial" w:hAnsi="Arial" w:cs="Arial"/>
          <w:bCs/>
          <w:color w:val="auto"/>
          <w:sz w:val="22"/>
          <w:szCs w:val="22"/>
        </w:rPr>
      </w:pPr>
      <w:r w:rsidRPr="00183A3C">
        <w:rPr>
          <w:rFonts w:ascii="Arial" w:hAnsi="Arial" w:cs="Arial"/>
          <w:bCs/>
          <w:sz w:val="22"/>
          <w:szCs w:val="22"/>
        </w:rPr>
        <w:t xml:space="preserve">Plan za 2019. god. iznosio je 262.500,00 kn, a u razdoblju srpanj - prosinac 2019. god realiziran je u </w:t>
      </w:r>
      <w:r w:rsidRPr="00183A3C">
        <w:rPr>
          <w:rFonts w:ascii="Arial" w:hAnsi="Arial" w:cs="Arial"/>
          <w:bCs/>
          <w:color w:val="auto"/>
          <w:sz w:val="22"/>
          <w:szCs w:val="22"/>
        </w:rPr>
        <w:t xml:space="preserve">iznosu od </w:t>
      </w:r>
      <w:r w:rsidR="00285548" w:rsidRPr="00183A3C">
        <w:rPr>
          <w:rFonts w:ascii="Arial" w:hAnsi="Arial" w:cs="Arial"/>
          <w:color w:val="auto"/>
          <w:sz w:val="22"/>
          <w:szCs w:val="22"/>
        </w:rPr>
        <w:t xml:space="preserve">260.138,58 </w:t>
      </w:r>
      <w:r w:rsidRPr="00183A3C">
        <w:rPr>
          <w:rFonts w:ascii="Arial" w:hAnsi="Arial" w:cs="Arial"/>
          <w:bCs/>
          <w:color w:val="auto"/>
          <w:sz w:val="22"/>
          <w:szCs w:val="22"/>
        </w:rPr>
        <w:t xml:space="preserve">kn. </w:t>
      </w:r>
    </w:p>
    <w:p w14:paraId="50D05198" w14:textId="77777777" w:rsidR="008A3793" w:rsidRPr="00183A3C" w:rsidRDefault="008A3793" w:rsidP="00AE59B1">
      <w:pPr>
        <w:rPr>
          <w:rFonts w:ascii="Arial" w:hAnsi="Arial" w:cs="Arial"/>
          <w:bCs/>
          <w:sz w:val="22"/>
          <w:szCs w:val="22"/>
        </w:rPr>
      </w:pPr>
    </w:p>
    <w:p w14:paraId="62D7158C" w14:textId="77777777" w:rsidR="008A3793" w:rsidRPr="00183A3C" w:rsidRDefault="008A3793" w:rsidP="008A3793">
      <w:pPr>
        <w:rPr>
          <w:rFonts w:ascii="Arial" w:hAnsi="Arial" w:cs="Arial"/>
          <w:bCs/>
          <w:sz w:val="22"/>
          <w:szCs w:val="22"/>
        </w:rPr>
      </w:pPr>
      <w:r w:rsidRPr="00183A3C">
        <w:rPr>
          <w:rFonts w:ascii="Arial" w:hAnsi="Arial" w:cs="Arial"/>
          <w:bCs/>
          <w:sz w:val="22"/>
          <w:szCs w:val="22"/>
        </w:rPr>
        <w:t>Sukladno EU pravilima za projekte, Grad Dubrovnik otvorio je podracune u HRK i u EUR za IPA projekt EX.PO AUS. S obzirom da su riješeni administrativni problemi koji su nastali tijekom implementacije projekta, kao i na samom kraju projekta (od strane partnera i od glavne uprave u Italiji), Grad Dubrovnik je iznos od 34.726,35 eura isplatio Gradu Corfu, a ostatak se odnosi na bankarke usluge s obzirom da se, sukladno pravilima projekta, navedeni transfer morao realizirat u eurima.</w:t>
      </w:r>
    </w:p>
    <w:p w14:paraId="70629A30" w14:textId="77777777" w:rsidR="00AE59B1" w:rsidRPr="00183A3C" w:rsidRDefault="00AE59B1" w:rsidP="00F754A0">
      <w:pPr>
        <w:rPr>
          <w:rFonts w:ascii="Arial" w:hAnsi="Arial" w:cs="Arial"/>
          <w:sz w:val="22"/>
          <w:szCs w:val="22"/>
        </w:rPr>
      </w:pPr>
    </w:p>
    <w:p w14:paraId="11C206B8" w14:textId="77777777" w:rsidR="005C5BDE" w:rsidRPr="00183A3C" w:rsidRDefault="00285548" w:rsidP="00F754A0">
      <w:pPr>
        <w:rPr>
          <w:rFonts w:ascii="Arial" w:hAnsi="Arial" w:cs="Arial"/>
          <w:b/>
          <w:color w:val="auto"/>
          <w:sz w:val="22"/>
          <w:szCs w:val="22"/>
        </w:rPr>
      </w:pPr>
      <w:r w:rsidRPr="00183A3C">
        <w:rPr>
          <w:rFonts w:ascii="Arial" w:hAnsi="Arial" w:cs="Arial"/>
          <w:b/>
          <w:color w:val="auto"/>
          <w:sz w:val="22"/>
          <w:szCs w:val="22"/>
        </w:rPr>
        <w:t>P</w:t>
      </w:r>
      <w:r w:rsidR="00A223AE" w:rsidRPr="00183A3C">
        <w:rPr>
          <w:rFonts w:ascii="Arial" w:hAnsi="Arial" w:cs="Arial"/>
          <w:b/>
          <w:color w:val="auto"/>
          <w:sz w:val="22"/>
          <w:szCs w:val="22"/>
        </w:rPr>
        <w:t>rojekt:</w:t>
      </w:r>
      <w:r w:rsidR="005C5BDE" w:rsidRPr="00183A3C">
        <w:rPr>
          <w:rFonts w:ascii="Arial" w:hAnsi="Arial" w:cs="Arial"/>
          <w:b/>
          <w:color w:val="auto"/>
          <w:sz w:val="22"/>
          <w:szCs w:val="22"/>
        </w:rPr>
        <w:t xml:space="preserve"> ADRIA MOVE IT-KREIRANJE TURISTIČKE STAZE</w:t>
      </w:r>
    </w:p>
    <w:p w14:paraId="5B888E3E" w14:textId="77777777" w:rsidR="00B54BD7" w:rsidRPr="00183A3C" w:rsidRDefault="00B54BD7" w:rsidP="00DC5856">
      <w:pPr>
        <w:contextualSpacing/>
        <w:rPr>
          <w:rFonts w:ascii="Arial" w:hAnsi="Arial" w:cs="Arial"/>
          <w:sz w:val="22"/>
          <w:szCs w:val="22"/>
        </w:rPr>
      </w:pPr>
    </w:p>
    <w:p w14:paraId="20C5D2B7" w14:textId="77777777" w:rsidR="00DC5856" w:rsidRPr="00183A3C" w:rsidRDefault="00DC5856" w:rsidP="00DC5856">
      <w:pPr>
        <w:contextualSpacing/>
        <w:rPr>
          <w:rFonts w:ascii="Arial" w:hAnsi="Arial" w:cs="Arial"/>
          <w:sz w:val="22"/>
          <w:szCs w:val="22"/>
        </w:rPr>
      </w:pPr>
      <w:r w:rsidRPr="00183A3C">
        <w:rPr>
          <w:rFonts w:ascii="Arial" w:hAnsi="Arial" w:cs="Arial"/>
          <w:sz w:val="22"/>
          <w:szCs w:val="22"/>
        </w:rPr>
        <w:t xml:space="preserve">Grad Dubrovnik bio je vodeći partner za IPA projekt Adria.MOVE IT! pod programom prekogranične suradnje Adriatic IPA CBC 2007-2013, sa slijedećim partnerima: </w:t>
      </w:r>
    </w:p>
    <w:p w14:paraId="6031896D" w14:textId="77777777" w:rsidR="00DC5856" w:rsidRPr="00183A3C" w:rsidRDefault="00DC5856" w:rsidP="00DC5856">
      <w:pPr>
        <w:contextualSpacing/>
        <w:rPr>
          <w:rFonts w:ascii="Arial" w:hAnsi="Arial" w:cs="Arial"/>
          <w:sz w:val="22"/>
          <w:szCs w:val="22"/>
        </w:rPr>
      </w:pPr>
      <w:r w:rsidRPr="00183A3C">
        <w:rPr>
          <w:rFonts w:ascii="Arial" w:hAnsi="Arial" w:cs="Arial"/>
          <w:sz w:val="22"/>
          <w:szCs w:val="22"/>
        </w:rPr>
        <w:t>Piran, Kotor, Umag, Novigrad i Lopar.</w:t>
      </w:r>
    </w:p>
    <w:p w14:paraId="6771F75B" w14:textId="77777777" w:rsidR="00DC5856" w:rsidRPr="00183A3C" w:rsidRDefault="00DC5856" w:rsidP="00DC5856">
      <w:pPr>
        <w:contextualSpacing/>
        <w:rPr>
          <w:rFonts w:ascii="Arial" w:hAnsi="Arial" w:cs="Arial"/>
          <w:sz w:val="22"/>
          <w:szCs w:val="22"/>
        </w:rPr>
      </w:pPr>
    </w:p>
    <w:p w14:paraId="1A2B5951" w14:textId="77777777" w:rsidR="00DC5856" w:rsidRDefault="00DC5856" w:rsidP="00DC5856">
      <w:pPr>
        <w:contextualSpacing/>
        <w:rPr>
          <w:rFonts w:ascii="Arial" w:hAnsi="Arial" w:cs="Arial"/>
          <w:sz w:val="22"/>
          <w:szCs w:val="22"/>
        </w:rPr>
      </w:pPr>
      <w:r w:rsidRPr="00183A3C">
        <w:rPr>
          <w:rFonts w:ascii="Arial" w:hAnsi="Arial" w:cs="Arial"/>
          <w:sz w:val="22"/>
          <w:szCs w:val="22"/>
        </w:rPr>
        <w:t xml:space="preserve">Sukladno EU pravilima za projekte, Grad Dubrovnik otvorio je podračune u HRK i u EUR za IPA projekt Adria.MOVE IT!. Zbog različitih administrativnih problema koji su nastale tijekom implementacije projekta, kao i na samom kraju projekta (od strane partnera i od glavne uprave u </w:t>
      </w:r>
      <w:r w:rsidRPr="00183A3C">
        <w:rPr>
          <w:rFonts w:ascii="Arial" w:hAnsi="Arial" w:cs="Arial"/>
          <w:sz w:val="22"/>
          <w:szCs w:val="22"/>
        </w:rPr>
        <w:lastRenderedPageBreak/>
        <w:t xml:space="preserve">Italiji), partneri nisu bili u mogućnosti prenijeti Gradu Dubrovniku sredstva u eurima po predviđenoj dinamici. </w:t>
      </w:r>
    </w:p>
    <w:p w14:paraId="0C0E4A8D" w14:textId="77777777" w:rsidR="007F46E4" w:rsidRPr="00183A3C" w:rsidRDefault="007F46E4" w:rsidP="007F46E4">
      <w:pPr>
        <w:rPr>
          <w:rFonts w:ascii="Arial" w:hAnsi="Arial" w:cs="Arial"/>
          <w:bCs/>
          <w:color w:val="auto"/>
          <w:sz w:val="22"/>
          <w:szCs w:val="22"/>
        </w:rPr>
      </w:pPr>
      <w:r w:rsidRPr="00183A3C">
        <w:rPr>
          <w:rFonts w:ascii="Arial" w:hAnsi="Arial" w:cs="Arial"/>
          <w:bCs/>
          <w:sz w:val="22"/>
          <w:szCs w:val="22"/>
        </w:rPr>
        <w:t xml:space="preserve">Plan za 2019. god. iznosio </w:t>
      </w:r>
      <w:r>
        <w:rPr>
          <w:rFonts w:ascii="Arial" w:hAnsi="Arial" w:cs="Arial"/>
          <w:bCs/>
          <w:sz w:val="22"/>
          <w:szCs w:val="22"/>
        </w:rPr>
        <w:t>0,00</w:t>
      </w:r>
      <w:r w:rsidRPr="00183A3C">
        <w:rPr>
          <w:rFonts w:ascii="Arial" w:hAnsi="Arial" w:cs="Arial"/>
          <w:bCs/>
          <w:sz w:val="22"/>
          <w:szCs w:val="22"/>
        </w:rPr>
        <w:t xml:space="preserve"> kn, a u razdoblju srpanj - prosinac 2019. god realiziran je u </w:t>
      </w:r>
      <w:r w:rsidRPr="00183A3C">
        <w:rPr>
          <w:rFonts w:ascii="Arial" w:hAnsi="Arial" w:cs="Arial"/>
          <w:bCs/>
          <w:color w:val="auto"/>
          <w:sz w:val="22"/>
          <w:szCs w:val="22"/>
        </w:rPr>
        <w:t xml:space="preserve">iznosu od </w:t>
      </w:r>
      <w:r w:rsidR="00C76C8F">
        <w:rPr>
          <w:rFonts w:ascii="Arial" w:hAnsi="Arial" w:cs="Arial"/>
          <w:color w:val="auto"/>
          <w:sz w:val="22"/>
          <w:szCs w:val="22"/>
        </w:rPr>
        <w:t>388,97</w:t>
      </w:r>
      <w:r w:rsidRPr="00183A3C">
        <w:rPr>
          <w:rFonts w:ascii="Arial" w:hAnsi="Arial" w:cs="Arial"/>
          <w:color w:val="auto"/>
          <w:sz w:val="22"/>
          <w:szCs w:val="22"/>
        </w:rPr>
        <w:t xml:space="preserve"> </w:t>
      </w:r>
      <w:r w:rsidRPr="00183A3C">
        <w:rPr>
          <w:rFonts w:ascii="Arial" w:hAnsi="Arial" w:cs="Arial"/>
          <w:bCs/>
          <w:color w:val="auto"/>
          <w:sz w:val="22"/>
          <w:szCs w:val="22"/>
        </w:rPr>
        <w:t xml:space="preserve">kn. </w:t>
      </w:r>
    </w:p>
    <w:p w14:paraId="1B4EB9B3" w14:textId="77777777" w:rsidR="007F46E4" w:rsidRPr="00183A3C" w:rsidRDefault="007F46E4" w:rsidP="00DC5856">
      <w:pPr>
        <w:contextualSpacing/>
        <w:rPr>
          <w:rFonts w:ascii="Arial" w:hAnsi="Arial" w:cs="Arial"/>
          <w:sz w:val="22"/>
          <w:szCs w:val="22"/>
        </w:rPr>
      </w:pPr>
    </w:p>
    <w:p w14:paraId="3636BD87" w14:textId="77777777" w:rsidR="00B56901" w:rsidRDefault="00DC5856" w:rsidP="00DC5856">
      <w:pPr>
        <w:rPr>
          <w:rFonts w:ascii="Arial" w:hAnsi="Arial" w:cs="Arial"/>
          <w:sz w:val="22"/>
          <w:szCs w:val="22"/>
        </w:rPr>
      </w:pPr>
      <w:r w:rsidRPr="00183A3C">
        <w:rPr>
          <w:rFonts w:ascii="Arial" w:hAnsi="Arial" w:cs="Arial"/>
          <w:sz w:val="22"/>
          <w:szCs w:val="22"/>
        </w:rPr>
        <w:t>S obzirom da su se tek krajem 2019. god. stekli svi potrebni uvjeti za prijenos sredstava Gradu Dubrovniku</w:t>
      </w:r>
      <w:r w:rsidR="00285548" w:rsidRPr="00183A3C">
        <w:rPr>
          <w:rFonts w:ascii="Arial" w:hAnsi="Arial" w:cs="Arial"/>
          <w:sz w:val="22"/>
          <w:szCs w:val="22"/>
        </w:rPr>
        <w:t xml:space="preserve"> </w:t>
      </w:r>
      <w:r w:rsidRPr="00183A3C">
        <w:rPr>
          <w:rFonts w:ascii="Arial" w:hAnsi="Arial" w:cs="Arial"/>
          <w:sz w:val="22"/>
          <w:szCs w:val="22"/>
        </w:rPr>
        <w:t xml:space="preserve">došlo je do prekoračenja </w:t>
      </w:r>
      <w:r w:rsidR="00B56901">
        <w:rPr>
          <w:rFonts w:ascii="Arial" w:hAnsi="Arial" w:cs="Arial"/>
          <w:sz w:val="22"/>
          <w:szCs w:val="22"/>
        </w:rPr>
        <w:t>pri realizaciji istih.</w:t>
      </w:r>
    </w:p>
    <w:p w14:paraId="6D11B20A" w14:textId="77777777" w:rsidR="00DC5856" w:rsidRPr="00B56901" w:rsidRDefault="00B56901" w:rsidP="00DC5856">
      <w:pPr>
        <w:rPr>
          <w:rFonts w:ascii="Arial" w:hAnsi="Arial" w:cs="Arial"/>
          <w:sz w:val="22"/>
          <w:szCs w:val="22"/>
        </w:rPr>
      </w:pPr>
      <w:r>
        <w:rPr>
          <w:rFonts w:ascii="Arial" w:hAnsi="Arial" w:cs="Arial"/>
          <w:sz w:val="22"/>
          <w:szCs w:val="22"/>
        </w:rPr>
        <w:t>Naime</w:t>
      </w:r>
      <w:r w:rsidR="00DC5856" w:rsidRPr="00183A3C">
        <w:rPr>
          <w:rFonts w:ascii="Arial" w:hAnsi="Arial" w:cs="Arial"/>
          <w:sz w:val="22"/>
          <w:szCs w:val="22"/>
        </w:rPr>
        <w:t xml:space="preserve">, navedeni transferi </w:t>
      </w:r>
      <w:r>
        <w:rPr>
          <w:rFonts w:ascii="Arial" w:hAnsi="Arial" w:cs="Arial"/>
          <w:sz w:val="22"/>
          <w:szCs w:val="22"/>
        </w:rPr>
        <w:t>su se,</w:t>
      </w:r>
      <w:r w:rsidR="009F1700">
        <w:rPr>
          <w:rFonts w:ascii="Arial" w:hAnsi="Arial" w:cs="Arial"/>
          <w:sz w:val="22"/>
          <w:szCs w:val="22"/>
        </w:rPr>
        <w:t xml:space="preserve"> </w:t>
      </w:r>
      <w:r>
        <w:rPr>
          <w:rFonts w:ascii="Arial" w:hAnsi="Arial" w:cs="Arial"/>
          <w:sz w:val="22"/>
          <w:szCs w:val="22"/>
        </w:rPr>
        <w:t xml:space="preserve">sukladno pravilima projekta, </w:t>
      </w:r>
      <w:r w:rsidR="00DC5856" w:rsidRPr="00183A3C">
        <w:rPr>
          <w:rFonts w:ascii="Arial" w:hAnsi="Arial" w:cs="Arial"/>
          <w:sz w:val="22"/>
          <w:szCs w:val="22"/>
        </w:rPr>
        <w:t>morali realizirat u eurima</w:t>
      </w:r>
      <w:r w:rsidR="009F1700">
        <w:rPr>
          <w:rFonts w:ascii="Arial" w:hAnsi="Arial" w:cs="Arial"/>
          <w:sz w:val="22"/>
          <w:szCs w:val="22"/>
        </w:rPr>
        <w:t xml:space="preserve"> pa je nastao trošak</w:t>
      </w:r>
      <w:r>
        <w:rPr>
          <w:rFonts w:ascii="Arial" w:hAnsi="Arial" w:cs="Arial"/>
          <w:sz w:val="22"/>
          <w:szCs w:val="22"/>
        </w:rPr>
        <w:t xml:space="preserve"> negativnih tečajnih razlika.</w:t>
      </w:r>
    </w:p>
    <w:p w14:paraId="5AE82D35" w14:textId="77777777" w:rsidR="00E86A3F" w:rsidRPr="00183A3C" w:rsidRDefault="00E86A3F" w:rsidP="00F754A0">
      <w:pPr>
        <w:rPr>
          <w:rFonts w:ascii="Arial" w:hAnsi="Arial" w:cs="Arial"/>
          <w:color w:val="0000FF"/>
          <w:sz w:val="22"/>
          <w:szCs w:val="22"/>
        </w:rPr>
      </w:pPr>
    </w:p>
    <w:p w14:paraId="181B2299" w14:textId="77777777" w:rsidR="005C5BDE" w:rsidRPr="00183A3C" w:rsidRDefault="00183A3C" w:rsidP="00F754A0">
      <w:pPr>
        <w:rPr>
          <w:rFonts w:ascii="Arial" w:hAnsi="Arial" w:cs="Arial"/>
          <w:b/>
          <w:color w:val="auto"/>
          <w:sz w:val="22"/>
          <w:szCs w:val="22"/>
        </w:rPr>
      </w:pPr>
      <w:r w:rsidRPr="00183A3C">
        <w:rPr>
          <w:rFonts w:ascii="Arial" w:hAnsi="Arial" w:cs="Arial"/>
          <w:b/>
          <w:color w:val="auto"/>
          <w:sz w:val="22"/>
          <w:szCs w:val="22"/>
        </w:rPr>
        <w:t>P</w:t>
      </w:r>
      <w:r w:rsidR="00A223AE" w:rsidRPr="00183A3C">
        <w:rPr>
          <w:rFonts w:ascii="Arial" w:hAnsi="Arial" w:cs="Arial"/>
          <w:b/>
          <w:color w:val="auto"/>
          <w:sz w:val="22"/>
          <w:szCs w:val="22"/>
        </w:rPr>
        <w:t>rojekt:</w:t>
      </w:r>
      <w:r w:rsidR="00E86A3F" w:rsidRPr="00183A3C">
        <w:rPr>
          <w:rFonts w:ascii="Arial" w:hAnsi="Arial" w:cs="Arial"/>
          <w:b/>
          <w:color w:val="auto"/>
          <w:sz w:val="22"/>
          <w:szCs w:val="22"/>
        </w:rPr>
        <w:t xml:space="preserve"> CITY CHANGER CARGO BIKE</w:t>
      </w:r>
    </w:p>
    <w:p w14:paraId="640B00FA" w14:textId="77777777" w:rsidR="00B54BD7" w:rsidRPr="00183A3C" w:rsidRDefault="00B54BD7" w:rsidP="00F754A0">
      <w:pPr>
        <w:rPr>
          <w:rFonts w:ascii="Arial" w:hAnsi="Arial" w:cs="Arial"/>
          <w:sz w:val="22"/>
          <w:szCs w:val="22"/>
        </w:rPr>
      </w:pPr>
    </w:p>
    <w:p w14:paraId="153155E8" w14:textId="77777777" w:rsidR="00795AF4" w:rsidRPr="00183A3C" w:rsidRDefault="00080BC2" w:rsidP="00F754A0">
      <w:pPr>
        <w:rPr>
          <w:rFonts w:ascii="Arial" w:hAnsi="Arial" w:cs="Arial"/>
          <w:sz w:val="22"/>
          <w:szCs w:val="22"/>
        </w:rPr>
      </w:pPr>
      <w:r w:rsidRPr="00183A3C">
        <w:rPr>
          <w:rFonts w:ascii="Arial" w:hAnsi="Arial" w:cs="Arial"/>
          <w:sz w:val="22"/>
          <w:szCs w:val="22"/>
        </w:rPr>
        <w:t>Cilj projekta je p</w:t>
      </w:r>
      <w:r w:rsidR="00795AF4" w:rsidRPr="00183A3C">
        <w:rPr>
          <w:rFonts w:ascii="Arial" w:hAnsi="Arial" w:cs="Arial"/>
          <w:sz w:val="22"/>
          <w:szCs w:val="22"/>
        </w:rPr>
        <w:t>oticanje održive mobilnost kroz upotrebu inovativnih rješenja u tzv. cargo prometu</w:t>
      </w:r>
      <w:r w:rsidRPr="00183A3C">
        <w:rPr>
          <w:rFonts w:ascii="Arial" w:hAnsi="Arial" w:cs="Arial"/>
          <w:sz w:val="22"/>
          <w:szCs w:val="22"/>
        </w:rPr>
        <w:t>.</w:t>
      </w:r>
    </w:p>
    <w:p w14:paraId="20B96C04" w14:textId="77777777" w:rsidR="00795AF4" w:rsidRPr="00183A3C" w:rsidRDefault="00795AF4" w:rsidP="00F754A0">
      <w:pPr>
        <w:rPr>
          <w:rFonts w:ascii="Arial" w:hAnsi="Arial" w:cs="Arial"/>
          <w:sz w:val="22"/>
          <w:szCs w:val="22"/>
        </w:rPr>
      </w:pPr>
      <w:r w:rsidRPr="00183A3C">
        <w:rPr>
          <w:rFonts w:ascii="Arial" w:hAnsi="Arial" w:cs="Arial"/>
          <w:sz w:val="22"/>
          <w:szCs w:val="22"/>
        </w:rPr>
        <w:t>CCCB želi putem aktivnosti ovog projekta pokazati korist ovog rješenja, podići svijest u javnom i privatnom sektoru, reducirati zagađenost i zagušenost motoriziranim vozilima te poboljšati sigurnost i upotrebu javnih površina</w:t>
      </w:r>
    </w:p>
    <w:p w14:paraId="04719AEA" w14:textId="77777777" w:rsidR="00080BC2" w:rsidRPr="00183A3C" w:rsidRDefault="00080BC2" w:rsidP="00231535">
      <w:pPr>
        <w:rPr>
          <w:rFonts w:ascii="Arial" w:hAnsi="Arial" w:cs="Arial"/>
          <w:bCs/>
          <w:sz w:val="22"/>
          <w:szCs w:val="22"/>
        </w:rPr>
      </w:pPr>
      <w:bookmarkStart w:id="3" w:name="_Hlk34738677"/>
    </w:p>
    <w:p w14:paraId="1550C519" w14:textId="77777777" w:rsidR="00231535" w:rsidRPr="00183A3C" w:rsidRDefault="00231535" w:rsidP="00231535">
      <w:pPr>
        <w:rPr>
          <w:rFonts w:ascii="Arial" w:hAnsi="Arial" w:cs="Arial"/>
          <w:bCs/>
          <w:sz w:val="22"/>
          <w:szCs w:val="22"/>
        </w:rPr>
      </w:pPr>
      <w:r w:rsidRPr="00183A3C">
        <w:rPr>
          <w:rFonts w:ascii="Arial" w:hAnsi="Arial" w:cs="Arial"/>
          <w:bCs/>
          <w:sz w:val="22"/>
          <w:szCs w:val="22"/>
        </w:rPr>
        <w:t xml:space="preserve">Plan za 2019. god. iznosio je 477.000 kn, a u razdoblju siječanj - prosinac 2019. god realiziran je u iznosu od 170.730,09 kn. </w:t>
      </w:r>
    </w:p>
    <w:p w14:paraId="56A60B80" w14:textId="77777777" w:rsidR="00080BC2" w:rsidRPr="00183A3C" w:rsidRDefault="00080BC2" w:rsidP="00231535">
      <w:pPr>
        <w:rPr>
          <w:rFonts w:ascii="Arial" w:hAnsi="Arial" w:cs="Arial"/>
          <w:bCs/>
          <w:sz w:val="22"/>
          <w:szCs w:val="22"/>
        </w:rPr>
      </w:pPr>
    </w:p>
    <w:bookmarkEnd w:id="3"/>
    <w:p w14:paraId="3B1408EA" w14:textId="77777777" w:rsidR="00D91FA2" w:rsidRPr="00183A3C" w:rsidRDefault="00D91FA2" w:rsidP="00D91FA2">
      <w:pPr>
        <w:jc w:val="both"/>
        <w:rPr>
          <w:rFonts w:ascii="Arial" w:eastAsia="Calibri" w:hAnsi="Arial" w:cs="Arial"/>
          <w:sz w:val="22"/>
          <w:szCs w:val="22"/>
        </w:rPr>
      </w:pPr>
      <w:r w:rsidRPr="00183A3C">
        <w:rPr>
          <w:rFonts w:ascii="Arial" w:eastAsia="Calibri" w:hAnsi="Arial" w:cs="Arial"/>
          <w:sz w:val="22"/>
          <w:szCs w:val="22"/>
        </w:rPr>
        <w:t>U troškove projekta uračunati su i troškovi putovanja (dnevnice, prijevoz i smještaj), kao i plaće službenika Upravnog odjela za europske fondove, regionalnu i međunarodnu suradnju za navedeni predmet.</w:t>
      </w:r>
    </w:p>
    <w:p w14:paraId="0AA6C391" w14:textId="77777777" w:rsidR="00D91FA2" w:rsidRPr="00183A3C" w:rsidRDefault="00D91FA2" w:rsidP="00D91FA2">
      <w:pPr>
        <w:jc w:val="both"/>
        <w:rPr>
          <w:rFonts w:ascii="Arial" w:hAnsi="Arial" w:cs="Arial"/>
          <w:sz w:val="22"/>
          <w:szCs w:val="22"/>
        </w:rPr>
      </w:pPr>
      <w:r w:rsidRPr="00183A3C">
        <w:rPr>
          <w:rFonts w:ascii="Arial" w:hAnsi="Arial" w:cs="Arial"/>
          <w:sz w:val="22"/>
          <w:szCs w:val="22"/>
        </w:rPr>
        <w:t>Slijedom navedenog iznos od 170.730,09kuna se odnosi na:</w:t>
      </w:r>
    </w:p>
    <w:p w14:paraId="3AA93AE3" w14:textId="77777777" w:rsidR="00D91FA2" w:rsidRPr="00183A3C" w:rsidRDefault="00D91FA2" w:rsidP="008D2F44">
      <w:pPr>
        <w:pStyle w:val="ListParagraph"/>
        <w:numPr>
          <w:ilvl w:val="0"/>
          <w:numId w:val="11"/>
        </w:numPr>
        <w:jc w:val="both"/>
        <w:rPr>
          <w:rFonts w:ascii="Arial" w:hAnsi="Arial" w:cs="Arial"/>
          <w:sz w:val="22"/>
          <w:szCs w:val="22"/>
        </w:rPr>
      </w:pPr>
      <w:r w:rsidRPr="00183A3C">
        <w:rPr>
          <w:rFonts w:ascii="Arial" w:hAnsi="Arial" w:cs="Arial"/>
          <w:sz w:val="22"/>
          <w:szCs w:val="22"/>
        </w:rPr>
        <w:t xml:space="preserve">sufinanciranje plaća djelatnika upravnog odjela, </w:t>
      </w:r>
    </w:p>
    <w:p w14:paraId="0944EC90" w14:textId="77777777" w:rsidR="00D91FA2" w:rsidRPr="00183A3C" w:rsidRDefault="00D91FA2" w:rsidP="008D2F44">
      <w:pPr>
        <w:pStyle w:val="ListParagraph"/>
        <w:numPr>
          <w:ilvl w:val="0"/>
          <w:numId w:val="11"/>
        </w:numPr>
        <w:jc w:val="both"/>
        <w:rPr>
          <w:rFonts w:ascii="Arial" w:hAnsi="Arial" w:cs="Arial"/>
          <w:sz w:val="22"/>
          <w:szCs w:val="22"/>
        </w:rPr>
      </w:pPr>
      <w:r w:rsidRPr="00183A3C">
        <w:rPr>
          <w:rFonts w:ascii="Arial" w:hAnsi="Arial" w:cs="Arial"/>
          <w:sz w:val="22"/>
          <w:szCs w:val="22"/>
        </w:rPr>
        <w:t>trošak putovanja (dnevnica, prijevoz i smještaj),</w:t>
      </w:r>
    </w:p>
    <w:p w14:paraId="3433F87A" w14:textId="77777777" w:rsidR="00D91FA2" w:rsidRPr="00183A3C" w:rsidRDefault="00D91FA2" w:rsidP="008D2F44">
      <w:pPr>
        <w:pStyle w:val="ListParagraph"/>
        <w:numPr>
          <w:ilvl w:val="0"/>
          <w:numId w:val="11"/>
        </w:numPr>
        <w:jc w:val="both"/>
        <w:rPr>
          <w:rFonts w:ascii="Arial" w:hAnsi="Arial" w:cs="Arial"/>
          <w:sz w:val="22"/>
          <w:szCs w:val="22"/>
        </w:rPr>
      </w:pPr>
      <w:r w:rsidRPr="00183A3C">
        <w:rPr>
          <w:rFonts w:ascii="Arial" w:hAnsi="Arial" w:cs="Arial"/>
          <w:sz w:val="22"/>
          <w:szCs w:val="22"/>
        </w:rPr>
        <w:t>godišnja članarina i</w:t>
      </w:r>
    </w:p>
    <w:p w14:paraId="48D02195" w14:textId="77777777" w:rsidR="00D91FA2" w:rsidRPr="00183A3C" w:rsidRDefault="00D91FA2" w:rsidP="008D2F44">
      <w:pPr>
        <w:pStyle w:val="ListParagraph"/>
        <w:numPr>
          <w:ilvl w:val="0"/>
          <w:numId w:val="11"/>
        </w:numPr>
        <w:jc w:val="both"/>
        <w:rPr>
          <w:rFonts w:ascii="Arial" w:hAnsi="Arial" w:cs="Arial"/>
          <w:sz w:val="22"/>
          <w:szCs w:val="22"/>
        </w:rPr>
      </w:pPr>
      <w:r w:rsidRPr="00183A3C">
        <w:rPr>
          <w:rFonts w:ascii="Arial" w:hAnsi="Arial" w:cs="Arial"/>
          <w:sz w:val="22"/>
          <w:szCs w:val="22"/>
        </w:rPr>
        <w:t>trošak bankarskih usluga.</w:t>
      </w:r>
    </w:p>
    <w:p w14:paraId="73A532FC" w14:textId="77777777" w:rsidR="00D91FA2" w:rsidRPr="00183A3C" w:rsidRDefault="00D91FA2" w:rsidP="00D91FA2">
      <w:pPr>
        <w:jc w:val="both"/>
        <w:rPr>
          <w:rFonts w:ascii="Arial" w:hAnsi="Arial" w:cs="Arial"/>
          <w:sz w:val="22"/>
          <w:szCs w:val="22"/>
        </w:rPr>
      </w:pPr>
    </w:p>
    <w:p w14:paraId="23A1CFEE" w14:textId="77777777" w:rsidR="00D91FA2" w:rsidRPr="00183A3C" w:rsidRDefault="00D91FA2" w:rsidP="00D91FA2">
      <w:pPr>
        <w:pStyle w:val="NoSpacing"/>
        <w:tabs>
          <w:tab w:val="left" w:pos="142"/>
          <w:tab w:val="left" w:pos="426"/>
        </w:tabs>
        <w:rPr>
          <w:rFonts w:ascii="Arial" w:hAnsi="Arial" w:cs="Arial"/>
          <w:sz w:val="22"/>
          <w:szCs w:val="22"/>
        </w:rPr>
      </w:pPr>
      <w:r w:rsidRPr="00183A3C">
        <w:rPr>
          <w:rFonts w:ascii="Arial" w:hAnsi="Arial" w:cs="Arial"/>
          <w:sz w:val="22"/>
          <w:szCs w:val="22"/>
        </w:rPr>
        <w:t>Krajem 2019. god. pokrenut je postupak jednostavne nabave</w:t>
      </w:r>
      <w:bookmarkStart w:id="4" w:name="_Hlk34817323"/>
      <w:r w:rsidRPr="00183A3C">
        <w:rPr>
          <w:rFonts w:ascii="Arial" w:hAnsi="Arial" w:cs="Arial"/>
          <w:sz w:val="22"/>
          <w:szCs w:val="22"/>
        </w:rPr>
        <w:t>: „Usluga vanjskog stručnjaka za komunikacije i marketing na provedbi aktivnosti projekta City Changer Cargo Bike (HORIZON program 2020)“</w:t>
      </w:r>
      <w:bookmarkEnd w:id="4"/>
      <w:r w:rsidRPr="00183A3C">
        <w:rPr>
          <w:rFonts w:ascii="Arial" w:hAnsi="Arial" w:cs="Arial"/>
          <w:sz w:val="22"/>
          <w:szCs w:val="22"/>
        </w:rPr>
        <w:t xml:space="preserve"> u vrijednosti od cca 100.000,00 kn, a koji je okončan potpisivanjem ugovora u prosincu 2019. god.</w:t>
      </w:r>
    </w:p>
    <w:p w14:paraId="11B2A3F9" w14:textId="77777777" w:rsidR="00231535" w:rsidRPr="00183A3C" w:rsidRDefault="00D91FA2" w:rsidP="00D91FA2">
      <w:pPr>
        <w:rPr>
          <w:rFonts w:ascii="Arial" w:hAnsi="Arial" w:cs="Arial"/>
          <w:sz w:val="22"/>
          <w:szCs w:val="22"/>
        </w:rPr>
      </w:pPr>
      <w:r w:rsidRPr="00183A3C">
        <w:rPr>
          <w:rFonts w:ascii="Arial" w:hAnsi="Arial" w:cs="Arial"/>
          <w:sz w:val="22"/>
          <w:szCs w:val="22"/>
        </w:rPr>
        <w:t>S obzirom da je izvršenje istog planirano u 2020. godini došlo je do manje realizacije cjelokupnog projekta</w:t>
      </w:r>
      <w:r w:rsidR="00BA37C3" w:rsidRPr="00183A3C">
        <w:rPr>
          <w:rFonts w:ascii="Arial" w:hAnsi="Arial" w:cs="Arial"/>
          <w:sz w:val="22"/>
          <w:szCs w:val="22"/>
        </w:rPr>
        <w:t>.</w:t>
      </w:r>
    </w:p>
    <w:p w14:paraId="0D493804" w14:textId="77777777" w:rsidR="00BA37C3" w:rsidRPr="00183A3C" w:rsidRDefault="00BA37C3" w:rsidP="00D91FA2">
      <w:pPr>
        <w:rPr>
          <w:rFonts w:ascii="Arial" w:hAnsi="Arial" w:cs="Arial"/>
          <w:sz w:val="22"/>
          <w:szCs w:val="22"/>
        </w:rPr>
      </w:pPr>
    </w:p>
    <w:p w14:paraId="4CF6998A" w14:textId="77777777" w:rsidR="00BA37C3" w:rsidRPr="00183A3C" w:rsidRDefault="00183A3C" w:rsidP="00D91FA2">
      <w:pPr>
        <w:rPr>
          <w:rFonts w:ascii="Arial" w:hAnsi="Arial" w:cs="Arial"/>
          <w:b/>
          <w:color w:val="auto"/>
          <w:sz w:val="22"/>
          <w:szCs w:val="22"/>
        </w:rPr>
      </w:pPr>
      <w:r w:rsidRPr="00183A3C">
        <w:rPr>
          <w:rFonts w:ascii="Arial" w:hAnsi="Arial" w:cs="Arial"/>
          <w:b/>
          <w:color w:val="auto"/>
          <w:sz w:val="22"/>
          <w:szCs w:val="22"/>
        </w:rPr>
        <w:t>P</w:t>
      </w:r>
      <w:r w:rsidR="00A223AE" w:rsidRPr="00183A3C">
        <w:rPr>
          <w:rFonts w:ascii="Arial" w:hAnsi="Arial" w:cs="Arial"/>
          <w:b/>
          <w:color w:val="auto"/>
          <w:sz w:val="22"/>
          <w:szCs w:val="22"/>
        </w:rPr>
        <w:t>rojekt:</w:t>
      </w:r>
      <w:r w:rsidR="00BA37C3" w:rsidRPr="00183A3C">
        <w:rPr>
          <w:rFonts w:ascii="Arial" w:hAnsi="Arial" w:cs="Arial"/>
          <w:b/>
          <w:color w:val="auto"/>
          <w:sz w:val="22"/>
          <w:szCs w:val="22"/>
        </w:rPr>
        <w:t xml:space="preserve"> IN-LORE</w:t>
      </w:r>
    </w:p>
    <w:p w14:paraId="2B6D23CB" w14:textId="77777777" w:rsidR="00B54BD7" w:rsidRPr="00183A3C" w:rsidRDefault="00B54BD7" w:rsidP="00B54BD7">
      <w:pPr>
        <w:jc w:val="both"/>
        <w:rPr>
          <w:rFonts w:ascii="Arial" w:hAnsi="Arial" w:cs="Arial"/>
          <w:sz w:val="22"/>
          <w:szCs w:val="22"/>
        </w:rPr>
      </w:pPr>
    </w:p>
    <w:p w14:paraId="1502E25D" w14:textId="77777777" w:rsidR="00B54BD7" w:rsidRPr="00183A3C" w:rsidRDefault="00B54BD7" w:rsidP="00183A3C">
      <w:pPr>
        <w:rPr>
          <w:rFonts w:ascii="Arial" w:hAnsi="Arial" w:cs="Arial"/>
          <w:sz w:val="22"/>
          <w:szCs w:val="22"/>
        </w:rPr>
      </w:pPr>
      <w:r w:rsidRPr="00183A3C">
        <w:rPr>
          <w:rFonts w:ascii="Arial" w:hAnsi="Arial" w:cs="Arial"/>
          <w:sz w:val="22"/>
          <w:szCs w:val="22"/>
        </w:rPr>
        <w:t>In LoRe ( Croatian elnvoicing for Local and Regional Authorities) je projekt kojemu je cilj poticanje širenja i ubrzanje strukturiranog elektroničnog računa od strane javne uprave, nacionalno i prekogranično, kroz osiguravanje tehničkih i operativnih preduvjeta tijela javne uprave za integraciju sa središnjom platformom „ eRačun za državu“.</w:t>
      </w:r>
    </w:p>
    <w:p w14:paraId="2AB2C56E" w14:textId="77777777" w:rsidR="00B54BD7" w:rsidRPr="00183A3C" w:rsidRDefault="00B54BD7" w:rsidP="00B54BD7">
      <w:pPr>
        <w:jc w:val="both"/>
        <w:rPr>
          <w:rFonts w:ascii="Arial" w:hAnsi="Arial" w:cs="Arial"/>
          <w:sz w:val="22"/>
          <w:szCs w:val="22"/>
        </w:rPr>
      </w:pPr>
    </w:p>
    <w:p w14:paraId="274CD6EB" w14:textId="77777777" w:rsidR="00B54BD7" w:rsidRPr="00183A3C" w:rsidRDefault="00B54BD7" w:rsidP="00B54BD7">
      <w:pPr>
        <w:jc w:val="both"/>
        <w:rPr>
          <w:rFonts w:ascii="Arial" w:hAnsi="Arial" w:cs="Arial"/>
          <w:sz w:val="22"/>
          <w:szCs w:val="22"/>
        </w:rPr>
      </w:pPr>
      <w:r w:rsidRPr="00183A3C">
        <w:rPr>
          <w:rFonts w:ascii="Arial" w:hAnsi="Arial" w:cs="Arial"/>
          <w:sz w:val="22"/>
          <w:szCs w:val="22"/>
        </w:rPr>
        <w:t>Projekt se financira</w:t>
      </w:r>
      <w:r w:rsidR="00183A3C" w:rsidRPr="00183A3C">
        <w:rPr>
          <w:rFonts w:ascii="Arial" w:hAnsi="Arial" w:cs="Arial"/>
          <w:sz w:val="22"/>
          <w:szCs w:val="22"/>
        </w:rPr>
        <w:t>o</w:t>
      </w:r>
      <w:r w:rsidRPr="00183A3C">
        <w:rPr>
          <w:rFonts w:ascii="Arial" w:hAnsi="Arial" w:cs="Arial"/>
          <w:sz w:val="22"/>
          <w:szCs w:val="22"/>
        </w:rPr>
        <w:t xml:space="preserve"> od strane Europske komisije u visini sufinanciranja od 75% prihvatljivih troškova, dok </w:t>
      </w:r>
      <w:r w:rsidR="00183A3C" w:rsidRPr="00183A3C">
        <w:rPr>
          <w:rFonts w:ascii="Arial" w:hAnsi="Arial" w:cs="Arial"/>
          <w:sz w:val="22"/>
          <w:szCs w:val="22"/>
        </w:rPr>
        <w:t xml:space="preserve">je </w:t>
      </w:r>
      <w:r w:rsidRPr="00183A3C">
        <w:rPr>
          <w:rFonts w:ascii="Arial" w:hAnsi="Arial" w:cs="Arial"/>
          <w:sz w:val="22"/>
          <w:szCs w:val="22"/>
        </w:rPr>
        <w:t>vlastito sufinanciranje iznosi</w:t>
      </w:r>
      <w:r w:rsidR="00183A3C" w:rsidRPr="00183A3C">
        <w:rPr>
          <w:rFonts w:ascii="Arial" w:hAnsi="Arial" w:cs="Arial"/>
          <w:sz w:val="22"/>
          <w:szCs w:val="22"/>
        </w:rPr>
        <w:t>lo</w:t>
      </w:r>
      <w:r w:rsidRPr="00183A3C">
        <w:rPr>
          <w:rFonts w:ascii="Arial" w:hAnsi="Arial" w:cs="Arial"/>
          <w:sz w:val="22"/>
          <w:szCs w:val="22"/>
        </w:rPr>
        <w:t xml:space="preserve"> 25% pri</w:t>
      </w:r>
      <w:r w:rsidR="00183A3C" w:rsidRPr="00183A3C">
        <w:rPr>
          <w:rFonts w:ascii="Arial" w:hAnsi="Arial" w:cs="Arial"/>
          <w:sz w:val="22"/>
          <w:szCs w:val="22"/>
        </w:rPr>
        <w:t>hvatljivih troškova koje se moglo</w:t>
      </w:r>
      <w:r w:rsidRPr="00183A3C">
        <w:rPr>
          <w:rFonts w:ascii="Arial" w:hAnsi="Arial" w:cs="Arial"/>
          <w:sz w:val="22"/>
          <w:szCs w:val="22"/>
        </w:rPr>
        <w:t xml:space="preserve"> prikazati i kroz troškove rada zaposlenika.</w:t>
      </w:r>
    </w:p>
    <w:p w14:paraId="49DDB390" w14:textId="77777777" w:rsidR="00B54BD7" w:rsidRPr="00183A3C" w:rsidRDefault="00B54BD7" w:rsidP="00B54BD7">
      <w:pPr>
        <w:jc w:val="both"/>
        <w:rPr>
          <w:rFonts w:ascii="Arial" w:hAnsi="Arial" w:cs="Arial"/>
          <w:sz w:val="22"/>
          <w:szCs w:val="22"/>
        </w:rPr>
      </w:pPr>
      <w:r w:rsidRPr="00183A3C">
        <w:rPr>
          <w:rFonts w:ascii="Arial" w:hAnsi="Arial" w:cs="Arial"/>
          <w:sz w:val="22"/>
          <w:szCs w:val="22"/>
        </w:rPr>
        <w:t>Projekt je trajao od 03.rujna 2018.- 03.rujna 2019. godine.</w:t>
      </w:r>
    </w:p>
    <w:p w14:paraId="593E6C02" w14:textId="77777777" w:rsidR="00B54BD7" w:rsidRPr="00183A3C" w:rsidRDefault="00B54BD7" w:rsidP="00B54BD7">
      <w:pPr>
        <w:rPr>
          <w:rFonts w:ascii="Arial" w:hAnsi="Arial" w:cs="Arial"/>
          <w:bCs/>
          <w:sz w:val="22"/>
          <w:szCs w:val="22"/>
        </w:rPr>
      </w:pPr>
    </w:p>
    <w:p w14:paraId="4AC27A9E" w14:textId="77777777" w:rsidR="00B54BD7" w:rsidRPr="00183A3C" w:rsidRDefault="00B54BD7" w:rsidP="00B54BD7">
      <w:pPr>
        <w:rPr>
          <w:rFonts w:ascii="Arial" w:hAnsi="Arial" w:cs="Arial"/>
          <w:bCs/>
          <w:sz w:val="22"/>
          <w:szCs w:val="22"/>
        </w:rPr>
      </w:pPr>
      <w:r w:rsidRPr="00183A3C">
        <w:rPr>
          <w:rFonts w:ascii="Arial" w:hAnsi="Arial" w:cs="Arial"/>
          <w:bCs/>
          <w:sz w:val="22"/>
          <w:szCs w:val="22"/>
        </w:rPr>
        <w:t xml:space="preserve">Plan za 2019. god. iznosio je 95.850,00 kn, a u razdoblju siječanj - prosinac 2019. god realiziran je u iznosu od 86.765,91 kn. </w:t>
      </w:r>
    </w:p>
    <w:p w14:paraId="21E6DCD6" w14:textId="77777777" w:rsidR="00B54BD7" w:rsidRPr="00183A3C" w:rsidRDefault="00B54BD7" w:rsidP="00B54BD7">
      <w:pPr>
        <w:jc w:val="both"/>
        <w:rPr>
          <w:rFonts w:ascii="Arial" w:hAnsi="Arial" w:cs="Arial"/>
          <w:sz w:val="22"/>
          <w:szCs w:val="22"/>
        </w:rPr>
      </w:pPr>
    </w:p>
    <w:p w14:paraId="30B2C4A0" w14:textId="77777777" w:rsidR="00B54BD7" w:rsidRPr="00183A3C" w:rsidRDefault="00B54BD7" w:rsidP="00B54BD7">
      <w:pPr>
        <w:rPr>
          <w:rFonts w:ascii="Arial" w:hAnsi="Arial" w:cs="Arial"/>
          <w:sz w:val="22"/>
          <w:szCs w:val="22"/>
        </w:rPr>
      </w:pPr>
      <w:r w:rsidRPr="00183A3C">
        <w:rPr>
          <w:rFonts w:ascii="Arial" w:hAnsi="Arial" w:cs="Arial"/>
          <w:sz w:val="22"/>
          <w:szCs w:val="22"/>
        </w:rPr>
        <w:t>U sklopu projekta najveći realizirani iznos od 84.500,00 kuna se odnosi na računalne usluge.</w:t>
      </w:r>
    </w:p>
    <w:p w14:paraId="552E0185" w14:textId="77777777" w:rsidR="00B54BD7" w:rsidRPr="00183A3C" w:rsidRDefault="00B54BD7" w:rsidP="00B54BD7">
      <w:pPr>
        <w:rPr>
          <w:rFonts w:ascii="Arial" w:hAnsi="Arial" w:cs="Arial"/>
          <w:sz w:val="22"/>
          <w:szCs w:val="22"/>
        </w:rPr>
      </w:pPr>
      <w:r w:rsidRPr="00183A3C">
        <w:rPr>
          <w:rFonts w:ascii="Arial" w:hAnsi="Arial" w:cs="Arial"/>
          <w:sz w:val="22"/>
          <w:szCs w:val="22"/>
        </w:rPr>
        <w:t xml:space="preserve">Naime, za navedenu uslugu je proveden postupak javne nabave i sa tvrtkom INFOMARE d.o.o. je 27. prosinca 2018. godine potpisan Ugovor o nadogradnji informacijskog sustava Grada Dubrovnika. Sukladno čl.4.navedenog Ugovora isporučitelj može ispostaviti račun nakon obostrano ovjerenog </w:t>
      </w:r>
      <w:r w:rsidRPr="00183A3C">
        <w:rPr>
          <w:rFonts w:ascii="Arial" w:hAnsi="Arial" w:cs="Arial"/>
          <w:sz w:val="22"/>
          <w:szCs w:val="22"/>
        </w:rPr>
        <w:lastRenderedPageBreak/>
        <w:t>zapisnika o urednom izvršenju usluga (Isporuka licenci Integracija winGPS-a i ulaznih eRačuna FINA-e, usluge instaliranja, testiranja i podrške produkciji te izobrazba korisnika isporučenih licenci na lokaciji korisnika). S obzirom da su navedene usluge izvršene tek u 2019. godini, došlo je do navedene realizacije.</w:t>
      </w:r>
    </w:p>
    <w:p w14:paraId="60FD2B86" w14:textId="77777777" w:rsidR="00B54BD7" w:rsidRPr="00183A3C" w:rsidRDefault="00B54BD7" w:rsidP="00B54BD7">
      <w:pPr>
        <w:rPr>
          <w:rFonts w:ascii="Arial" w:eastAsia="Calibri" w:hAnsi="Arial" w:cs="Arial"/>
          <w:sz w:val="22"/>
          <w:szCs w:val="22"/>
        </w:rPr>
      </w:pPr>
      <w:r w:rsidRPr="00183A3C">
        <w:rPr>
          <w:rFonts w:ascii="Arial" w:eastAsia="Calibri" w:hAnsi="Arial" w:cs="Arial"/>
          <w:sz w:val="22"/>
          <w:szCs w:val="22"/>
        </w:rPr>
        <w:t>Ostatak od 2.265,91 kn se odnosi na troškove plaće službenika Upravnog odjela za poslove gradonačelnika zaduženog za navedeni predmet.</w:t>
      </w:r>
    </w:p>
    <w:p w14:paraId="6B7B9635" w14:textId="77777777" w:rsidR="00B54BD7" w:rsidRPr="00183A3C" w:rsidRDefault="00B54BD7" w:rsidP="00D91FA2">
      <w:pPr>
        <w:rPr>
          <w:rFonts w:ascii="Arial" w:hAnsi="Arial" w:cs="Arial"/>
          <w:sz w:val="22"/>
          <w:szCs w:val="22"/>
        </w:rPr>
      </w:pPr>
    </w:p>
    <w:p w14:paraId="7F3E69FC" w14:textId="77777777" w:rsidR="009A54E2" w:rsidRPr="00183A3C" w:rsidRDefault="009A54E2" w:rsidP="00D91FA2">
      <w:pPr>
        <w:rPr>
          <w:rFonts w:ascii="Arial" w:hAnsi="Arial" w:cs="Arial"/>
          <w:sz w:val="22"/>
          <w:szCs w:val="22"/>
        </w:rPr>
      </w:pPr>
    </w:p>
    <w:p w14:paraId="1874D6C5" w14:textId="77777777" w:rsidR="009A54E2" w:rsidRPr="00183A3C" w:rsidRDefault="00183A3C" w:rsidP="00183A3C">
      <w:pPr>
        <w:pStyle w:val="NoSpacing"/>
        <w:shd w:val="clear" w:color="auto" w:fill="FFFFFF"/>
        <w:ind w:left="720"/>
        <w:jc w:val="both"/>
        <w:rPr>
          <w:rFonts w:ascii="Arial" w:hAnsi="Arial" w:cs="Arial"/>
          <w:b/>
          <w:i/>
          <w:noProof/>
          <w:sz w:val="22"/>
          <w:szCs w:val="22"/>
        </w:rPr>
      </w:pPr>
      <w:r w:rsidRPr="00183A3C">
        <w:rPr>
          <w:rFonts w:ascii="Arial" w:hAnsi="Arial" w:cs="Arial"/>
          <w:b/>
          <w:noProof/>
          <w:sz w:val="22"/>
          <w:szCs w:val="22"/>
        </w:rPr>
        <w:t>ZAKONSKE</w:t>
      </w:r>
      <w:r w:rsidR="009A54E2" w:rsidRPr="00183A3C">
        <w:rPr>
          <w:rFonts w:ascii="Arial" w:hAnsi="Arial" w:cs="Arial"/>
          <w:b/>
          <w:noProof/>
          <w:sz w:val="22"/>
          <w:szCs w:val="22"/>
        </w:rPr>
        <w:t xml:space="preserve"> OSNOV</w:t>
      </w:r>
      <w:r w:rsidRPr="00183A3C">
        <w:rPr>
          <w:rFonts w:ascii="Arial" w:hAnsi="Arial" w:cs="Arial"/>
          <w:b/>
          <w:noProof/>
          <w:sz w:val="22"/>
          <w:szCs w:val="22"/>
        </w:rPr>
        <w:t>E</w:t>
      </w:r>
      <w:r w:rsidR="009A54E2" w:rsidRPr="00183A3C">
        <w:rPr>
          <w:rFonts w:ascii="Arial" w:hAnsi="Arial" w:cs="Arial"/>
          <w:b/>
          <w:noProof/>
          <w:sz w:val="22"/>
          <w:szCs w:val="22"/>
        </w:rPr>
        <w:t xml:space="preserve"> ZA PROVOĐENJE PROGRAMA:</w:t>
      </w:r>
    </w:p>
    <w:p w14:paraId="555FFE89" w14:textId="77777777" w:rsidR="00183A3C" w:rsidRPr="00183A3C" w:rsidRDefault="00183A3C" w:rsidP="00183A3C">
      <w:pPr>
        <w:pStyle w:val="NoSpacing"/>
        <w:shd w:val="clear" w:color="auto" w:fill="FFFFFF"/>
        <w:ind w:left="720"/>
        <w:jc w:val="both"/>
        <w:rPr>
          <w:rFonts w:ascii="Arial" w:hAnsi="Arial" w:cs="Arial"/>
          <w:b/>
          <w:i/>
          <w:noProof/>
          <w:sz w:val="22"/>
          <w:szCs w:val="22"/>
        </w:rPr>
      </w:pPr>
    </w:p>
    <w:p w14:paraId="5EB4A5BC" w14:textId="77777777" w:rsidR="009A54E2" w:rsidRPr="00183A3C" w:rsidRDefault="009A54E2" w:rsidP="009A54E2">
      <w:pPr>
        <w:pStyle w:val="NoSpacing"/>
        <w:numPr>
          <w:ilvl w:val="0"/>
          <w:numId w:val="24"/>
        </w:numPr>
        <w:shd w:val="clear" w:color="auto" w:fill="FFFFFF"/>
        <w:jc w:val="both"/>
        <w:rPr>
          <w:rFonts w:ascii="Arial" w:hAnsi="Arial" w:cs="Arial"/>
          <w:noProof/>
          <w:sz w:val="22"/>
          <w:szCs w:val="22"/>
        </w:rPr>
      </w:pPr>
      <w:r w:rsidRPr="00183A3C">
        <w:rPr>
          <w:rFonts w:ascii="Arial" w:hAnsi="Arial" w:cs="Arial"/>
          <w:noProof/>
          <w:sz w:val="22"/>
          <w:szCs w:val="22"/>
        </w:rPr>
        <w:t>Zakon o lokalnoj i područnoj (regionalnoj) samoupravi («Narodne novine», broj 33/01., 60/01., 129/05., 109/07., 125/08., 36/09., 150/11., 144/1</w:t>
      </w:r>
      <w:r w:rsidR="00682282">
        <w:rPr>
          <w:rFonts w:ascii="Arial" w:hAnsi="Arial" w:cs="Arial"/>
          <w:noProof/>
          <w:sz w:val="22"/>
          <w:szCs w:val="22"/>
        </w:rPr>
        <w:t>2., i 19/13. – pročišćeni tekst)</w:t>
      </w:r>
    </w:p>
    <w:p w14:paraId="53470093" w14:textId="77777777" w:rsidR="000629E9" w:rsidRDefault="009A54E2" w:rsidP="009A54E2">
      <w:pPr>
        <w:pStyle w:val="NoSpacing"/>
        <w:numPr>
          <w:ilvl w:val="0"/>
          <w:numId w:val="24"/>
        </w:numPr>
        <w:shd w:val="clear" w:color="auto" w:fill="FFFFFF"/>
        <w:jc w:val="both"/>
        <w:rPr>
          <w:rFonts w:ascii="Arial" w:hAnsi="Arial" w:cs="Arial"/>
          <w:noProof/>
          <w:sz w:val="22"/>
          <w:szCs w:val="22"/>
        </w:rPr>
      </w:pPr>
      <w:r w:rsidRPr="000629E9">
        <w:rPr>
          <w:rFonts w:ascii="Arial" w:hAnsi="Arial" w:cs="Arial"/>
          <w:noProof/>
          <w:sz w:val="22"/>
          <w:szCs w:val="22"/>
        </w:rPr>
        <w:t xml:space="preserve">Statut Grada Dubrovnika («Službeni glasnik Grada Dubrovnika», </w:t>
      </w:r>
      <w:r w:rsidR="000629E9" w:rsidRPr="0034162A">
        <w:rPr>
          <w:rFonts w:ascii="Arial" w:hAnsi="Arial" w:cs="Arial"/>
          <w:sz w:val="22"/>
          <w:szCs w:val="22"/>
          <w:lang w:eastAsia="ar-SA"/>
        </w:rPr>
        <w:t>broj 4/09, 6/10, 3/11, 14/12, 5/13, 6/13 - pročišćeni tekst i 9/15</w:t>
      </w:r>
      <w:r w:rsidR="000629E9">
        <w:rPr>
          <w:rFonts w:ascii="Arial" w:hAnsi="Arial" w:cs="Arial"/>
          <w:sz w:val="22"/>
          <w:szCs w:val="22"/>
          <w:lang w:eastAsia="ar-SA"/>
        </w:rPr>
        <w:t>)</w:t>
      </w:r>
      <w:r w:rsidR="00682282">
        <w:rPr>
          <w:rFonts w:ascii="Arial" w:hAnsi="Arial" w:cs="Arial"/>
          <w:sz w:val="22"/>
          <w:szCs w:val="22"/>
          <w:lang w:eastAsia="ar-SA"/>
        </w:rPr>
        <w:t>,</w:t>
      </w:r>
    </w:p>
    <w:p w14:paraId="65EDFB17" w14:textId="77777777" w:rsidR="009A54E2" w:rsidRPr="000629E9" w:rsidRDefault="009A54E2" w:rsidP="009A54E2">
      <w:pPr>
        <w:pStyle w:val="NoSpacing"/>
        <w:numPr>
          <w:ilvl w:val="0"/>
          <w:numId w:val="24"/>
        </w:numPr>
        <w:shd w:val="clear" w:color="auto" w:fill="FFFFFF"/>
        <w:jc w:val="both"/>
        <w:rPr>
          <w:rFonts w:ascii="Arial" w:hAnsi="Arial" w:cs="Arial"/>
          <w:noProof/>
          <w:sz w:val="22"/>
          <w:szCs w:val="22"/>
        </w:rPr>
      </w:pPr>
      <w:r w:rsidRPr="000629E9">
        <w:rPr>
          <w:rFonts w:ascii="Arial" w:hAnsi="Arial" w:cs="Arial"/>
          <w:noProof/>
          <w:sz w:val="22"/>
          <w:szCs w:val="22"/>
        </w:rPr>
        <w:t>Zakona o regionalnom razvoju (NN 147/14, 123/17)</w:t>
      </w:r>
      <w:r w:rsidR="00682282">
        <w:rPr>
          <w:rFonts w:ascii="Arial" w:hAnsi="Arial" w:cs="Arial"/>
          <w:noProof/>
          <w:sz w:val="22"/>
          <w:szCs w:val="22"/>
        </w:rPr>
        <w:t>,</w:t>
      </w:r>
    </w:p>
    <w:p w14:paraId="75C68C93" w14:textId="77777777" w:rsidR="009A54E2" w:rsidRPr="00183A3C" w:rsidRDefault="009A54E2" w:rsidP="009A54E2">
      <w:pPr>
        <w:pStyle w:val="NoSpacing"/>
        <w:numPr>
          <w:ilvl w:val="0"/>
          <w:numId w:val="24"/>
        </w:numPr>
        <w:shd w:val="clear" w:color="auto" w:fill="FFFFFF"/>
        <w:jc w:val="both"/>
        <w:rPr>
          <w:rFonts w:ascii="Arial" w:hAnsi="Arial" w:cs="Arial"/>
          <w:noProof/>
          <w:sz w:val="22"/>
          <w:szCs w:val="22"/>
        </w:rPr>
      </w:pPr>
      <w:r w:rsidRPr="00183A3C">
        <w:rPr>
          <w:rFonts w:ascii="Arial" w:hAnsi="Arial" w:cs="Arial"/>
          <w:noProof/>
          <w:sz w:val="22"/>
          <w:szCs w:val="22"/>
        </w:rPr>
        <w:t>Pravilnik o korištenju usluga poduzetničkog inkubatora „tvornica ideja“</w:t>
      </w:r>
      <w:r w:rsidR="00682282">
        <w:rPr>
          <w:rFonts w:ascii="Arial" w:hAnsi="Arial" w:cs="Arial"/>
          <w:noProof/>
          <w:sz w:val="22"/>
          <w:szCs w:val="22"/>
        </w:rPr>
        <w:t>,</w:t>
      </w:r>
      <w:r w:rsidRPr="00183A3C">
        <w:rPr>
          <w:rFonts w:ascii="Arial" w:hAnsi="Arial" w:cs="Arial"/>
          <w:noProof/>
          <w:sz w:val="22"/>
          <w:szCs w:val="22"/>
        </w:rPr>
        <w:t xml:space="preserve"> </w:t>
      </w:r>
    </w:p>
    <w:p w14:paraId="5D0BE0D5" w14:textId="77777777" w:rsidR="009A54E2" w:rsidRPr="00183A3C" w:rsidRDefault="009A54E2" w:rsidP="009A54E2">
      <w:pPr>
        <w:pStyle w:val="NoSpacing"/>
        <w:numPr>
          <w:ilvl w:val="0"/>
          <w:numId w:val="24"/>
        </w:numPr>
        <w:shd w:val="clear" w:color="auto" w:fill="FFFFFF"/>
        <w:jc w:val="both"/>
        <w:rPr>
          <w:rFonts w:ascii="Arial" w:hAnsi="Arial" w:cs="Arial"/>
          <w:noProof/>
          <w:sz w:val="22"/>
          <w:szCs w:val="22"/>
        </w:rPr>
      </w:pPr>
      <w:r w:rsidRPr="00183A3C">
        <w:rPr>
          <w:rFonts w:ascii="Arial" w:hAnsi="Arial" w:cs="Arial"/>
          <w:noProof/>
          <w:sz w:val="22"/>
          <w:szCs w:val="22"/>
        </w:rPr>
        <w:t>Zakon o udrugama (NN 88/2001)</w:t>
      </w:r>
      <w:r w:rsidR="00682282">
        <w:rPr>
          <w:rFonts w:ascii="Arial" w:hAnsi="Arial" w:cs="Arial"/>
          <w:noProof/>
          <w:sz w:val="22"/>
          <w:szCs w:val="22"/>
        </w:rPr>
        <w:t>,</w:t>
      </w:r>
    </w:p>
    <w:p w14:paraId="2BBD27EB" w14:textId="77777777" w:rsidR="009A54E2" w:rsidRPr="00183A3C" w:rsidRDefault="009A54E2" w:rsidP="009A54E2">
      <w:pPr>
        <w:pStyle w:val="NoSpacing"/>
        <w:numPr>
          <w:ilvl w:val="0"/>
          <w:numId w:val="24"/>
        </w:numPr>
        <w:shd w:val="clear" w:color="auto" w:fill="FFFFFF"/>
        <w:jc w:val="both"/>
        <w:rPr>
          <w:rFonts w:ascii="Arial" w:hAnsi="Arial" w:cs="Arial"/>
          <w:noProof/>
          <w:sz w:val="22"/>
          <w:szCs w:val="22"/>
        </w:rPr>
      </w:pPr>
      <w:r w:rsidRPr="00183A3C">
        <w:rPr>
          <w:rFonts w:ascii="Arial" w:hAnsi="Arial" w:cs="Arial"/>
          <w:noProof/>
          <w:sz w:val="22"/>
          <w:szCs w:val="22"/>
        </w:rPr>
        <w:t>Zakon o referendumu i drugi oblicima osobnog sudjelovanja u obavljanju državne vlasti i lokalne i podučne ( regionalne) samouprave ( NN 33/96, 92/01, 44/06, 58/06, 69/07, 38/09, 100/16, 73/17)</w:t>
      </w:r>
      <w:r w:rsidR="00682282">
        <w:rPr>
          <w:rFonts w:ascii="Arial" w:hAnsi="Arial" w:cs="Arial"/>
          <w:noProof/>
          <w:sz w:val="22"/>
          <w:szCs w:val="22"/>
        </w:rPr>
        <w:t>,</w:t>
      </w:r>
    </w:p>
    <w:p w14:paraId="12B1225D" w14:textId="77777777" w:rsidR="009A54E2" w:rsidRPr="00183A3C" w:rsidRDefault="009A54E2" w:rsidP="009A54E2">
      <w:pPr>
        <w:pStyle w:val="NoSpacing"/>
        <w:numPr>
          <w:ilvl w:val="0"/>
          <w:numId w:val="24"/>
        </w:numPr>
        <w:shd w:val="clear" w:color="auto" w:fill="FFFFFF"/>
        <w:jc w:val="both"/>
        <w:rPr>
          <w:rFonts w:ascii="Arial" w:hAnsi="Arial" w:cs="Arial"/>
          <w:noProof/>
          <w:sz w:val="22"/>
          <w:szCs w:val="22"/>
        </w:rPr>
      </w:pPr>
      <w:r w:rsidRPr="00183A3C">
        <w:rPr>
          <w:rFonts w:ascii="Arial" w:hAnsi="Arial" w:cs="Arial"/>
          <w:noProof/>
          <w:sz w:val="22"/>
          <w:szCs w:val="22"/>
        </w:rPr>
        <w:t>Opća uredba o zaštiti osobnih podataka – Uredba (EU) 2016/679</w:t>
      </w:r>
      <w:r w:rsidR="00682282">
        <w:rPr>
          <w:rFonts w:ascii="Arial" w:hAnsi="Arial" w:cs="Arial"/>
          <w:noProof/>
          <w:sz w:val="22"/>
          <w:szCs w:val="22"/>
        </w:rPr>
        <w:t>,</w:t>
      </w:r>
    </w:p>
    <w:p w14:paraId="308001E8" w14:textId="77777777" w:rsidR="009A54E2" w:rsidRPr="00183A3C" w:rsidRDefault="009A54E2" w:rsidP="009A54E2">
      <w:pPr>
        <w:pStyle w:val="NoSpacing"/>
        <w:numPr>
          <w:ilvl w:val="0"/>
          <w:numId w:val="24"/>
        </w:numPr>
        <w:rPr>
          <w:rFonts w:ascii="Arial" w:hAnsi="Arial" w:cs="Arial"/>
          <w:noProof/>
          <w:sz w:val="22"/>
          <w:szCs w:val="22"/>
        </w:rPr>
      </w:pPr>
      <w:r w:rsidRPr="00183A3C">
        <w:rPr>
          <w:rFonts w:ascii="Arial" w:hAnsi="Arial" w:cs="Arial"/>
          <w:noProof/>
          <w:sz w:val="22"/>
          <w:szCs w:val="22"/>
        </w:rPr>
        <w:t>Instrument za povezivanje Europe ( CEF – Connecting Europe Facility)</w:t>
      </w:r>
      <w:r w:rsidR="00682282">
        <w:rPr>
          <w:rFonts w:ascii="Arial" w:hAnsi="Arial" w:cs="Arial"/>
          <w:noProof/>
          <w:sz w:val="22"/>
          <w:szCs w:val="22"/>
        </w:rPr>
        <w:t>,</w:t>
      </w:r>
    </w:p>
    <w:p w14:paraId="39D5FCFF" w14:textId="77777777" w:rsidR="00183A3C" w:rsidRDefault="009A54E2" w:rsidP="009A54E2">
      <w:pPr>
        <w:pStyle w:val="ListParagraph"/>
        <w:numPr>
          <w:ilvl w:val="0"/>
          <w:numId w:val="24"/>
        </w:numPr>
        <w:spacing w:after="160" w:line="259" w:lineRule="auto"/>
        <w:rPr>
          <w:rFonts w:ascii="Arial" w:hAnsi="Arial" w:cs="Arial"/>
          <w:noProof/>
          <w:sz w:val="22"/>
          <w:szCs w:val="22"/>
        </w:rPr>
      </w:pPr>
      <w:r w:rsidRPr="00183A3C">
        <w:rPr>
          <w:rFonts w:ascii="Arial" w:hAnsi="Arial" w:cs="Arial"/>
          <w:sz w:val="22"/>
          <w:szCs w:val="22"/>
        </w:rPr>
        <w:t>Jadransko-jonski program transnacionalne suradnje INTERREG V-B (ADRION) 2014. -2020 unutar Strategije EU za Jadransko – jonsku regiju (EUSAIR)</w:t>
      </w:r>
      <w:r w:rsidR="00682282">
        <w:rPr>
          <w:rFonts w:ascii="Arial" w:hAnsi="Arial" w:cs="Arial"/>
          <w:sz w:val="22"/>
          <w:szCs w:val="22"/>
        </w:rPr>
        <w:t>,</w:t>
      </w:r>
    </w:p>
    <w:p w14:paraId="615782B3" w14:textId="77777777" w:rsidR="00183A3C" w:rsidRDefault="009A54E2" w:rsidP="009A54E2">
      <w:pPr>
        <w:pStyle w:val="ListParagraph"/>
        <w:numPr>
          <w:ilvl w:val="0"/>
          <w:numId w:val="24"/>
        </w:numPr>
        <w:spacing w:after="160" w:line="259" w:lineRule="auto"/>
        <w:rPr>
          <w:rFonts w:ascii="Arial" w:hAnsi="Arial" w:cs="Arial"/>
          <w:noProof/>
          <w:sz w:val="22"/>
          <w:szCs w:val="22"/>
        </w:rPr>
      </w:pPr>
      <w:r w:rsidRPr="00183A3C">
        <w:rPr>
          <w:rFonts w:ascii="Arial" w:hAnsi="Arial" w:cs="Arial"/>
          <w:sz w:val="22"/>
          <w:szCs w:val="22"/>
        </w:rPr>
        <w:t>Uredba (EU, Euratom) br. 966/2012 Europskog parlamenta i Vijeća od 25. listopada 2012. o financijskim pravilima koja se primjenjuju na opći proračun Unije i o stavljanju izvan snage Uredbe Vijeća br. 1605/2002 kako je izmijenjena Uredbom (EZ, Euratom) 2015/1929 Europskog parlamenta i Vijeća od 28. listopada 2015.</w:t>
      </w:r>
      <w:r w:rsidR="00183A3C" w:rsidRPr="00183A3C">
        <w:rPr>
          <w:rFonts w:ascii="Arial" w:hAnsi="Arial" w:cs="Arial"/>
          <w:sz w:val="22"/>
          <w:szCs w:val="22"/>
        </w:rPr>
        <w:t xml:space="preserve"> (SL L 286, 30.10.2015., str 1)</w:t>
      </w:r>
      <w:r w:rsidR="00682282">
        <w:rPr>
          <w:rFonts w:ascii="Arial" w:hAnsi="Arial" w:cs="Arial"/>
          <w:sz w:val="22"/>
          <w:szCs w:val="22"/>
        </w:rPr>
        <w:t>,</w:t>
      </w:r>
    </w:p>
    <w:p w14:paraId="753DF27A" w14:textId="77777777" w:rsidR="00183A3C" w:rsidRDefault="009A54E2" w:rsidP="009A54E2">
      <w:pPr>
        <w:pStyle w:val="ListParagraph"/>
        <w:numPr>
          <w:ilvl w:val="0"/>
          <w:numId w:val="24"/>
        </w:numPr>
        <w:spacing w:after="160" w:line="259" w:lineRule="auto"/>
        <w:rPr>
          <w:rFonts w:ascii="Arial" w:hAnsi="Arial" w:cs="Arial"/>
          <w:noProof/>
          <w:sz w:val="22"/>
          <w:szCs w:val="22"/>
        </w:rPr>
      </w:pPr>
      <w:r w:rsidRPr="00183A3C">
        <w:rPr>
          <w:rFonts w:ascii="Arial" w:hAnsi="Arial" w:cs="Arial"/>
          <w:sz w:val="22"/>
          <w:szCs w:val="22"/>
        </w:rPr>
        <w:t>Delegirana uredba Komisije (EU) br. 1268/2012 od 29. listopada 2012. o pravilima za primjenu Uredbe br. 966/2012 Europskog parlamenta i Vijeća o financijskim pravilima koja se primjenjuju na o</w:t>
      </w:r>
      <w:r w:rsidR="00682282">
        <w:rPr>
          <w:rFonts w:ascii="Arial" w:hAnsi="Arial" w:cs="Arial"/>
          <w:sz w:val="22"/>
          <w:szCs w:val="22"/>
        </w:rPr>
        <w:t>pći proračun Unij,</w:t>
      </w:r>
    </w:p>
    <w:p w14:paraId="648C3046" w14:textId="77777777" w:rsidR="00183A3C" w:rsidRDefault="009A54E2" w:rsidP="009A54E2">
      <w:pPr>
        <w:pStyle w:val="ListParagraph"/>
        <w:numPr>
          <w:ilvl w:val="0"/>
          <w:numId w:val="24"/>
        </w:numPr>
        <w:spacing w:after="160" w:line="259" w:lineRule="auto"/>
        <w:rPr>
          <w:rFonts w:ascii="Arial" w:hAnsi="Arial" w:cs="Arial"/>
          <w:noProof/>
          <w:sz w:val="22"/>
          <w:szCs w:val="22"/>
        </w:rPr>
      </w:pPr>
      <w:r w:rsidRPr="00183A3C">
        <w:rPr>
          <w:rFonts w:ascii="Arial" w:hAnsi="Arial" w:cs="Arial"/>
          <w:sz w:val="22"/>
          <w:szCs w:val="22"/>
        </w:rPr>
        <w:t>Uredba Vijeća (EU) br. 390/2014 od 14. travnja 2014. o uspostavljanju programa Europa za građane 2014. – 2020.</w:t>
      </w:r>
      <w:r w:rsidR="00682282">
        <w:rPr>
          <w:rFonts w:ascii="Arial" w:hAnsi="Arial" w:cs="Arial"/>
          <w:sz w:val="22"/>
          <w:szCs w:val="22"/>
        </w:rPr>
        <w:t>,</w:t>
      </w:r>
    </w:p>
    <w:p w14:paraId="7124D44E" w14:textId="77777777" w:rsidR="009A54E2" w:rsidRDefault="009A54E2" w:rsidP="009A54E2">
      <w:pPr>
        <w:pStyle w:val="ListParagraph"/>
        <w:numPr>
          <w:ilvl w:val="0"/>
          <w:numId w:val="24"/>
        </w:numPr>
        <w:spacing w:after="160" w:line="259" w:lineRule="auto"/>
        <w:rPr>
          <w:rFonts w:ascii="Arial" w:hAnsi="Arial" w:cs="Arial"/>
          <w:noProof/>
          <w:sz w:val="22"/>
          <w:szCs w:val="22"/>
        </w:rPr>
      </w:pPr>
      <w:r w:rsidRPr="00183A3C">
        <w:rPr>
          <w:rFonts w:ascii="Arial" w:hAnsi="Arial" w:cs="Arial"/>
          <w:sz w:val="22"/>
          <w:szCs w:val="22"/>
        </w:rPr>
        <w:t xml:space="preserve"> Odluka Komisije C(2013) 7180 kojom se odobrava upotreba jediničnih troškova i paušalnih iznosa u Programu Europa za građane</w:t>
      </w:r>
      <w:r w:rsidR="00682282">
        <w:rPr>
          <w:rFonts w:ascii="Arial" w:hAnsi="Arial" w:cs="Arial"/>
          <w:sz w:val="22"/>
          <w:szCs w:val="22"/>
        </w:rPr>
        <w:t>,</w:t>
      </w:r>
    </w:p>
    <w:p w14:paraId="2CF19D3D" w14:textId="77777777" w:rsidR="00183A3C" w:rsidRDefault="009A54E2" w:rsidP="00183A3C">
      <w:pPr>
        <w:pStyle w:val="ListParagraph"/>
        <w:numPr>
          <w:ilvl w:val="0"/>
          <w:numId w:val="24"/>
        </w:numPr>
        <w:spacing w:after="160" w:line="259" w:lineRule="auto"/>
        <w:rPr>
          <w:rFonts w:ascii="Arial" w:hAnsi="Arial" w:cs="Arial"/>
          <w:noProof/>
          <w:sz w:val="22"/>
          <w:szCs w:val="22"/>
        </w:rPr>
      </w:pPr>
      <w:r w:rsidRPr="00183A3C">
        <w:rPr>
          <w:rFonts w:ascii="Arial" w:hAnsi="Arial" w:cs="Arial"/>
          <w:sz w:val="22"/>
          <w:szCs w:val="22"/>
        </w:rPr>
        <w:t>Ugovor o Europskoj uniji i Ugovor o funkcioniranju Europske unije (pročišćene verzije, 2016/C 202</w:t>
      </w:r>
      <w:r w:rsidR="00682282">
        <w:rPr>
          <w:rFonts w:ascii="Arial" w:hAnsi="Arial" w:cs="Arial"/>
          <w:sz w:val="22"/>
          <w:szCs w:val="22"/>
        </w:rPr>
        <w:t>/01, od 7. lipnja 2016. godine),</w:t>
      </w:r>
    </w:p>
    <w:p w14:paraId="4C29EC06" w14:textId="77777777" w:rsidR="00183A3C" w:rsidRDefault="009A54E2" w:rsidP="00183A3C">
      <w:pPr>
        <w:pStyle w:val="ListParagraph"/>
        <w:numPr>
          <w:ilvl w:val="0"/>
          <w:numId w:val="24"/>
        </w:numPr>
        <w:spacing w:after="160" w:line="259" w:lineRule="auto"/>
        <w:rPr>
          <w:rFonts w:ascii="Arial" w:hAnsi="Arial" w:cs="Arial"/>
          <w:noProof/>
          <w:sz w:val="22"/>
          <w:szCs w:val="22"/>
        </w:rPr>
      </w:pPr>
      <w:r w:rsidRPr="00183A3C">
        <w:rPr>
          <w:rFonts w:ascii="Arial" w:hAnsi="Arial" w:cs="Arial"/>
          <w:sz w:val="22"/>
          <w:szCs w:val="22"/>
        </w:rPr>
        <w:t>Uredba (EU) br. 1301/2013 Europskog parlamenta i Vijeća od 17. prosinca 2013. o Europskom fondu za regionalni razvoj i o posebnim odredbama o cilju „Ulaganje za rast i radna mjesta” te stavljanju izvan snage Uredbe (EZ) br. 1080/2006 (Uredba o EFRR-u)</w:t>
      </w:r>
      <w:r w:rsidR="00682282">
        <w:rPr>
          <w:rFonts w:ascii="Arial" w:hAnsi="Arial" w:cs="Arial"/>
          <w:sz w:val="22"/>
          <w:szCs w:val="22"/>
        </w:rPr>
        <w:t>,</w:t>
      </w:r>
    </w:p>
    <w:p w14:paraId="7F508B3A" w14:textId="77777777" w:rsidR="009A54E2" w:rsidRPr="00183A3C" w:rsidRDefault="009A54E2" w:rsidP="00183A3C">
      <w:pPr>
        <w:pStyle w:val="ListParagraph"/>
        <w:numPr>
          <w:ilvl w:val="0"/>
          <w:numId w:val="24"/>
        </w:numPr>
        <w:spacing w:after="160" w:line="259" w:lineRule="auto"/>
        <w:rPr>
          <w:rFonts w:ascii="Arial" w:hAnsi="Arial" w:cs="Arial"/>
          <w:noProof/>
          <w:sz w:val="22"/>
          <w:szCs w:val="22"/>
        </w:rPr>
      </w:pPr>
      <w:r w:rsidRPr="00183A3C">
        <w:rPr>
          <w:rFonts w:ascii="Arial" w:hAnsi="Arial" w:cs="Arial"/>
          <w:spacing w:val="-1"/>
          <w:sz w:val="22"/>
          <w:szCs w:val="22"/>
        </w:rPr>
        <w:t xml:space="preserve">Ugovor </w:t>
      </w:r>
      <w:r w:rsidRPr="00183A3C">
        <w:rPr>
          <w:rFonts w:ascii="Arial" w:hAnsi="Arial" w:cs="Arial"/>
          <w:sz w:val="22"/>
          <w:szCs w:val="22"/>
        </w:rPr>
        <w:t xml:space="preserve">o </w:t>
      </w:r>
      <w:r w:rsidRPr="00183A3C">
        <w:rPr>
          <w:rFonts w:ascii="Arial" w:hAnsi="Arial" w:cs="Arial"/>
          <w:spacing w:val="-1"/>
          <w:sz w:val="22"/>
          <w:szCs w:val="22"/>
        </w:rPr>
        <w:t xml:space="preserve">pristupanju </w:t>
      </w:r>
      <w:r w:rsidRPr="00183A3C">
        <w:rPr>
          <w:rFonts w:ascii="Arial" w:hAnsi="Arial" w:cs="Arial"/>
          <w:sz w:val="22"/>
          <w:szCs w:val="22"/>
        </w:rPr>
        <w:t xml:space="preserve">Republike </w:t>
      </w:r>
      <w:r w:rsidRPr="00183A3C">
        <w:rPr>
          <w:rFonts w:ascii="Arial" w:hAnsi="Arial" w:cs="Arial"/>
          <w:spacing w:val="-1"/>
          <w:sz w:val="22"/>
          <w:szCs w:val="22"/>
        </w:rPr>
        <w:t xml:space="preserve">Hrvatske </w:t>
      </w:r>
      <w:r w:rsidRPr="00183A3C">
        <w:rPr>
          <w:rFonts w:ascii="Arial" w:hAnsi="Arial" w:cs="Arial"/>
          <w:sz w:val="22"/>
          <w:szCs w:val="22"/>
        </w:rPr>
        <w:t xml:space="preserve">Europskoj uniji </w:t>
      </w:r>
      <w:r w:rsidRPr="00183A3C">
        <w:rPr>
          <w:rFonts w:ascii="Arial" w:hAnsi="Arial" w:cs="Arial"/>
          <w:spacing w:val="-1"/>
          <w:sz w:val="22"/>
          <w:szCs w:val="22"/>
        </w:rPr>
        <w:t>(NN</w:t>
      </w:r>
      <w:r w:rsidRPr="00183A3C">
        <w:rPr>
          <w:rFonts w:ascii="Arial" w:hAnsi="Arial" w:cs="Arial"/>
          <w:sz w:val="22"/>
          <w:szCs w:val="22"/>
        </w:rPr>
        <w:t xml:space="preserve">-Međunarodni </w:t>
      </w:r>
      <w:r w:rsidRPr="00183A3C">
        <w:rPr>
          <w:rFonts w:ascii="Arial" w:hAnsi="Arial" w:cs="Arial"/>
          <w:spacing w:val="-1"/>
          <w:sz w:val="22"/>
          <w:szCs w:val="22"/>
        </w:rPr>
        <w:t xml:space="preserve">ugovori </w:t>
      </w:r>
      <w:r w:rsidRPr="00183A3C">
        <w:rPr>
          <w:rFonts w:ascii="Arial" w:hAnsi="Arial" w:cs="Arial"/>
          <w:sz w:val="22"/>
          <w:szCs w:val="22"/>
        </w:rPr>
        <w:t>br. 2/12</w:t>
      </w:r>
      <w:r w:rsidR="00682282">
        <w:rPr>
          <w:rFonts w:ascii="Arial" w:hAnsi="Arial" w:cs="Arial"/>
          <w:sz w:val="22"/>
          <w:szCs w:val="22"/>
        </w:rPr>
        <w:t>).</w:t>
      </w:r>
    </w:p>
    <w:p w14:paraId="4FFA233C" w14:textId="77777777" w:rsidR="009A54E2" w:rsidRPr="00183A3C" w:rsidRDefault="009A54E2" w:rsidP="00183A3C">
      <w:pPr>
        <w:pStyle w:val="NoSpacing"/>
        <w:shd w:val="clear" w:color="auto" w:fill="FFFFFF"/>
        <w:ind w:left="720"/>
        <w:jc w:val="both"/>
        <w:rPr>
          <w:rFonts w:ascii="Arial" w:hAnsi="Arial" w:cs="Arial"/>
          <w:noProof/>
          <w:sz w:val="22"/>
          <w:szCs w:val="22"/>
        </w:rPr>
      </w:pPr>
    </w:p>
    <w:p w14:paraId="4A2695AE" w14:textId="77777777" w:rsidR="009A54E2" w:rsidRPr="00183A3C" w:rsidRDefault="009A54E2" w:rsidP="00D91FA2">
      <w:pPr>
        <w:rPr>
          <w:rFonts w:ascii="Arial" w:hAnsi="Arial" w:cs="Arial"/>
          <w:sz w:val="22"/>
          <w:szCs w:val="22"/>
        </w:rPr>
      </w:pPr>
    </w:p>
    <w:sectPr w:rsidR="009A54E2" w:rsidRPr="00183A3C" w:rsidSect="0013316A">
      <w:footerReference w:type="even" r:id="rId9"/>
      <w:footerReference w:type="default" r:id="rId10"/>
      <w:pgSz w:w="11904" w:h="16834" w:code="9"/>
      <w:pgMar w:top="981" w:right="1272" w:bottom="1701" w:left="709" w:header="720" w:footer="720" w:gutter="0"/>
      <w:cols w:space="708"/>
      <w:noEndnote/>
      <w:docGrid w:linePitch="245"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8BA16" w14:textId="77777777" w:rsidR="006E1945" w:rsidRDefault="006E1945">
      <w:r>
        <w:separator/>
      </w:r>
    </w:p>
  </w:endnote>
  <w:endnote w:type="continuationSeparator" w:id="0">
    <w:p w14:paraId="0B2AB664" w14:textId="77777777" w:rsidR="006E1945" w:rsidRDefault="006E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5623" w14:textId="77777777" w:rsidR="008759C3" w:rsidRDefault="00B159E1">
    <w:pPr>
      <w:pStyle w:val="Footer"/>
      <w:framePr w:wrap="around" w:vAnchor="text" w:hAnchor="margin" w:xAlign="right" w:y="1"/>
      <w:rPr>
        <w:rStyle w:val="PageNumber"/>
      </w:rPr>
    </w:pPr>
    <w:r>
      <w:rPr>
        <w:rStyle w:val="PageNumber"/>
      </w:rPr>
      <w:fldChar w:fldCharType="begin"/>
    </w:r>
    <w:r w:rsidR="008759C3">
      <w:rPr>
        <w:rStyle w:val="PageNumber"/>
      </w:rPr>
      <w:instrText xml:space="preserve">PAGE  </w:instrText>
    </w:r>
    <w:r>
      <w:rPr>
        <w:rStyle w:val="PageNumber"/>
      </w:rPr>
      <w:fldChar w:fldCharType="end"/>
    </w:r>
  </w:p>
  <w:p w14:paraId="1D0C6372" w14:textId="77777777" w:rsidR="008759C3" w:rsidRDefault="008759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C7D90" w14:textId="77777777" w:rsidR="008759C3" w:rsidRDefault="00B159E1">
    <w:pPr>
      <w:pStyle w:val="Footer"/>
      <w:framePr w:wrap="around" w:vAnchor="text" w:hAnchor="margin" w:xAlign="right" w:y="1"/>
      <w:rPr>
        <w:rStyle w:val="PageNumber"/>
      </w:rPr>
    </w:pPr>
    <w:r>
      <w:rPr>
        <w:rStyle w:val="PageNumber"/>
      </w:rPr>
      <w:fldChar w:fldCharType="begin"/>
    </w:r>
    <w:r w:rsidR="008759C3">
      <w:rPr>
        <w:rStyle w:val="PageNumber"/>
      </w:rPr>
      <w:instrText xml:space="preserve">PAGE  </w:instrText>
    </w:r>
    <w:r>
      <w:rPr>
        <w:rStyle w:val="PageNumber"/>
      </w:rPr>
      <w:fldChar w:fldCharType="separate"/>
    </w:r>
    <w:r w:rsidR="00A50CFF">
      <w:rPr>
        <w:rStyle w:val="PageNumber"/>
        <w:noProof/>
      </w:rPr>
      <w:t>10</w:t>
    </w:r>
    <w:r>
      <w:rPr>
        <w:rStyle w:val="PageNumber"/>
      </w:rPr>
      <w:fldChar w:fldCharType="end"/>
    </w:r>
  </w:p>
  <w:p w14:paraId="4159BF53" w14:textId="77777777" w:rsidR="008759C3" w:rsidRDefault="008759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C84CB" w14:textId="77777777" w:rsidR="006E1945" w:rsidRDefault="006E1945">
      <w:r>
        <w:separator/>
      </w:r>
    </w:p>
  </w:footnote>
  <w:footnote w:type="continuationSeparator" w:id="0">
    <w:p w14:paraId="4F1E6CF6" w14:textId="77777777" w:rsidR="006E1945" w:rsidRDefault="006E1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B025A9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8D6902"/>
    <w:multiLevelType w:val="hybridMultilevel"/>
    <w:tmpl w:val="59B25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2F7A1D"/>
    <w:multiLevelType w:val="hybridMultilevel"/>
    <w:tmpl w:val="2CA6230C"/>
    <w:lvl w:ilvl="0" w:tplc="EB5A6A44">
      <w:numFmt w:val="bullet"/>
      <w:lvlText w:val="-"/>
      <w:lvlJc w:val="left"/>
      <w:pPr>
        <w:tabs>
          <w:tab w:val="num" w:pos="720"/>
        </w:tabs>
        <w:ind w:left="720" w:hanging="360"/>
      </w:pPr>
      <w:rPr>
        <w:rFonts w:ascii="Bookman Old Style" w:eastAsia="Times New Roman" w:hAnsi="Bookman Old Style"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D7B89"/>
    <w:multiLevelType w:val="hybridMultilevel"/>
    <w:tmpl w:val="6B702B4E"/>
    <w:lvl w:ilvl="0" w:tplc="C64499D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1C7C4E"/>
    <w:multiLevelType w:val="hybridMultilevel"/>
    <w:tmpl w:val="DD860BC6"/>
    <w:lvl w:ilvl="0" w:tplc="FA88F57A">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B8247C"/>
    <w:multiLevelType w:val="hybridMultilevel"/>
    <w:tmpl w:val="A0241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DA7237"/>
    <w:multiLevelType w:val="multilevel"/>
    <w:tmpl w:val="DF8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0696A"/>
    <w:multiLevelType w:val="hybridMultilevel"/>
    <w:tmpl w:val="5644D13C"/>
    <w:lvl w:ilvl="0" w:tplc="CF8AA0C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8E18C4"/>
    <w:multiLevelType w:val="hybridMultilevel"/>
    <w:tmpl w:val="9A320FDC"/>
    <w:lvl w:ilvl="0" w:tplc="A35EC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13932"/>
    <w:multiLevelType w:val="hybridMultilevel"/>
    <w:tmpl w:val="EAF08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243CFA"/>
    <w:multiLevelType w:val="hybridMultilevel"/>
    <w:tmpl w:val="0BDE83F2"/>
    <w:lvl w:ilvl="0" w:tplc="041A0001">
      <w:start w:val="1"/>
      <w:numFmt w:val="bullet"/>
      <w:lvlText w:val=""/>
      <w:lvlJc w:val="left"/>
      <w:pPr>
        <w:tabs>
          <w:tab w:val="num" w:pos="705"/>
        </w:tabs>
        <w:ind w:left="705" w:hanging="360"/>
      </w:pPr>
      <w:rPr>
        <w:rFonts w:ascii="Symbol" w:hAnsi="Symbol" w:hint="default"/>
      </w:rPr>
    </w:lvl>
    <w:lvl w:ilvl="1" w:tplc="041A0003" w:tentative="1">
      <w:start w:val="1"/>
      <w:numFmt w:val="bullet"/>
      <w:lvlText w:val="o"/>
      <w:lvlJc w:val="left"/>
      <w:pPr>
        <w:tabs>
          <w:tab w:val="num" w:pos="1425"/>
        </w:tabs>
        <w:ind w:left="1425" w:hanging="360"/>
      </w:pPr>
      <w:rPr>
        <w:rFonts w:ascii="Courier New" w:hAnsi="Courier New" w:cs="Courier New" w:hint="default"/>
      </w:rPr>
    </w:lvl>
    <w:lvl w:ilvl="2" w:tplc="041A0005" w:tentative="1">
      <w:start w:val="1"/>
      <w:numFmt w:val="bullet"/>
      <w:lvlText w:val=""/>
      <w:lvlJc w:val="left"/>
      <w:pPr>
        <w:tabs>
          <w:tab w:val="num" w:pos="2145"/>
        </w:tabs>
        <w:ind w:left="2145" w:hanging="360"/>
      </w:pPr>
      <w:rPr>
        <w:rFonts w:ascii="Wingdings" w:hAnsi="Wingdings" w:hint="default"/>
      </w:rPr>
    </w:lvl>
    <w:lvl w:ilvl="3" w:tplc="041A0001" w:tentative="1">
      <w:start w:val="1"/>
      <w:numFmt w:val="bullet"/>
      <w:lvlText w:val=""/>
      <w:lvlJc w:val="left"/>
      <w:pPr>
        <w:tabs>
          <w:tab w:val="num" w:pos="2865"/>
        </w:tabs>
        <w:ind w:left="2865" w:hanging="360"/>
      </w:pPr>
      <w:rPr>
        <w:rFonts w:ascii="Symbol" w:hAnsi="Symbol" w:hint="default"/>
      </w:rPr>
    </w:lvl>
    <w:lvl w:ilvl="4" w:tplc="041A0003" w:tentative="1">
      <w:start w:val="1"/>
      <w:numFmt w:val="bullet"/>
      <w:lvlText w:val="o"/>
      <w:lvlJc w:val="left"/>
      <w:pPr>
        <w:tabs>
          <w:tab w:val="num" w:pos="3585"/>
        </w:tabs>
        <w:ind w:left="3585" w:hanging="360"/>
      </w:pPr>
      <w:rPr>
        <w:rFonts w:ascii="Courier New" w:hAnsi="Courier New" w:cs="Courier New" w:hint="default"/>
      </w:rPr>
    </w:lvl>
    <w:lvl w:ilvl="5" w:tplc="041A0005" w:tentative="1">
      <w:start w:val="1"/>
      <w:numFmt w:val="bullet"/>
      <w:lvlText w:val=""/>
      <w:lvlJc w:val="left"/>
      <w:pPr>
        <w:tabs>
          <w:tab w:val="num" w:pos="4305"/>
        </w:tabs>
        <w:ind w:left="4305" w:hanging="360"/>
      </w:pPr>
      <w:rPr>
        <w:rFonts w:ascii="Wingdings" w:hAnsi="Wingdings" w:hint="default"/>
      </w:rPr>
    </w:lvl>
    <w:lvl w:ilvl="6" w:tplc="041A0001" w:tentative="1">
      <w:start w:val="1"/>
      <w:numFmt w:val="bullet"/>
      <w:lvlText w:val=""/>
      <w:lvlJc w:val="left"/>
      <w:pPr>
        <w:tabs>
          <w:tab w:val="num" w:pos="5025"/>
        </w:tabs>
        <w:ind w:left="5025" w:hanging="360"/>
      </w:pPr>
      <w:rPr>
        <w:rFonts w:ascii="Symbol" w:hAnsi="Symbol" w:hint="default"/>
      </w:rPr>
    </w:lvl>
    <w:lvl w:ilvl="7" w:tplc="041A0003" w:tentative="1">
      <w:start w:val="1"/>
      <w:numFmt w:val="bullet"/>
      <w:lvlText w:val="o"/>
      <w:lvlJc w:val="left"/>
      <w:pPr>
        <w:tabs>
          <w:tab w:val="num" w:pos="5745"/>
        </w:tabs>
        <w:ind w:left="5745" w:hanging="360"/>
      </w:pPr>
      <w:rPr>
        <w:rFonts w:ascii="Courier New" w:hAnsi="Courier New" w:cs="Courier New" w:hint="default"/>
      </w:rPr>
    </w:lvl>
    <w:lvl w:ilvl="8" w:tplc="041A0005" w:tentative="1">
      <w:start w:val="1"/>
      <w:numFmt w:val="bullet"/>
      <w:lvlText w:val=""/>
      <w:lvlJc w:val="left"/>
      <w:pPr>
        <w:tabs>
          <w:tab w:val="num" w:pos="6465"/>
        </w:tabs>
        <w:ind w:left="6465" w:hanging="360"/>
      </w:pPr>
      <w:rPr>
        <w:rFonts w:ascii="Wingdings" w:hAnsi="Wingdings" w:hint="default"/>
      </w:rPr>
    </w:lvl>
  </w:abstractNum>
  <w:abstractNum w:abstractNumId="13" w15:restartNumberingAfterBreak="0">
    <w:nsid w:val="33143662"/>
    <w:multiLevelType w:val="hybridMultilevel"/>
    <w:tmpl w:val="1D824CBE"/>
    <w:lvl w:ilvl="0" w:tplc="37A297B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281912"/>
    <w:multiLevelType w:val="hybridMultilevel"/>
    <w:tmpl w:val="069CEF4A"/>
    <w:lvl w:ilvl="0" w:tplc="A35EC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E2F25"/>
    <w:multiLevelType w:val="multilevel"/>
    <w:tmpl w:val="B7C2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500CC"/>
    <w:multiLevelType w:val="hybridMultilevel"/>
    <w:tmpl w:val="904080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443A4"/>
    <w:multiLevelType w:val="hybridMultilevel"/>
    <w:tmpl w:val="DEEA38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95054BC"/>
    <w:multiLevelType w:val="hybridMultilevel"/>
    <w:tmpl w:val="AE381BF6"/>
    <w:lvl w:ilvl="0" w:tplc="4FBAF51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C775A3"/>
    <w:multiLevelType w:val="hybridMultilevel"/>
    <w:tmpl w:val="A84E53F2"/>
    <w:lvl w:ilvl="0" w:tplc="D784A1B2">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6D7194"/>
    <w:multiLevelType w:val="hybridMultilevel"/>
    <w:tmpl w:val="303AB01A"/>
    <w:lvl w:ilvl="0" w:tplc="A35ECC6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AC16D4"/>
    <w:multiLevelType w:val="hybridMultilevel"/>
    <w:tmpl w:val="E7E85F74"/>
    <w:lvl w:ilvl="0" w:tplc="04090001">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103637"/>
    <w:multiLevelType w:val="hybridMultilevel"/>
    <w:tmpl w:val="1B98D926"/>
    <w:lvl w:ilvl="0" w:tplc="E03A8FF0">
      <w:numFmt w:val="bullet"/>
      <w:lvlText w:val="-"/>
      <w:lvlJc w:val="left"/>
      <w:pPr>
        <w:tabs>
          <w:tab w:val="num" w:pos="4605"/>
        </w:tabs>
        <w:ind w:left="4605"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6F60E1"/>
    <w:multiLevelType w:val="hybridMultilevel"/>
    <w:tmpl w:val="CF5EFE30"/>
    <w:lvl w:ilvl="0" w:tplc="CCFEC1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6"/>
  </w:num>
  <w:num w:numId="6">
    <w:abstractNumId w:val="4"/>
  </w:num>
  <w:num w:numId="7">
    <w:abstractNumId w:val="22"/>
  </w:num>
  <w:num w:numId="8">
    <w:abstractNumId w:val="9"/>
  </w:num>
  <w:num w:numId="9">
    <w:abstractNumId w:val="18"/>
  </w:num>
  <w:num w:numId="10">
    <w:abstractNumId w:val="6"/>
  </w:num>
  <w:num w:numId="11">
    <w:abstractNumId w:val="13"/>
  </w:num>
  <w:num w:numId="12">
    <w:abstractNumId w:val="14"/>
  </w:num>
  <w:num w:numId="13">
    <w:abstractNumId w:val="19"/>
  </w:num>
  <w:num w:numId="14">
    <w:abstractNumId w:val="15"/>
  </w:num>
  <w:num w:numId="15">
    <w:abstractNumId w:val="20"/>
  </w:num>
  <w:num w:numId="16">
    <w:abstractNumId w:val="10"/>
  </w:num>
  <w:num w:numId="17">
    <w:abstractNumId w:val="7"/>
  </w:num>
  <w:num w:numId="18">
    <w:abstractNumId w:val="11"/>
  </w:num>
  <w:num w:numId="19">
    <w:abstractNumId w:val="3"/>
  </w:num>
  <w:num w:numId="20">
    <w:abstractNumId w:val="21"/>
  </w:num>
  <w:num w:numId="21">
    <w:abstractNumId w:val="8"/>
  </w:num>
  <w:num w:numId="22">
    <w:abstractNumId w:val="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BE"/>
    <w:rsid w:val="00000361"/>
    <w:rsid w:val="000009E4"/>
    <w:rsid w:val="000016E2"/>
    <w:rsid w:val="0000401E"/>
    <w:rsid w:val="0000423D"/>
    <w:rsid w:val="000048A0"/>
    <w:rsid w:val="00004EED"/>
    <w:rsid w:val="000050C4"/>
    <w:rsid w:val="000056EC"/>
    <w:rsid w:val="00006399"/>
    <w:rsid w:val="00007BEA"/>
    <w:rsid w:val="000108B1"/>
    <w:rsid w:val="000118FD"/>
    <w:rsid w:val="000140EC"/>
    <w:rsid w:val="0001437E"/>
    <w:rsid w:val="000145B9"/>
    <w:rsid w:val="00014CA3"/>
    <w:rsid w:val="0001560C"/>
    <w:rsid w:val="00016F48"/>
    <w:rsid w:val="000175A4"/>
    <w:rsid w:val="00020B51"/>
    <w:rsid w:val="00021702"/>
    <w:rsid w:val="00021E12"/>
    <w:rsid w:val="00022096"/>
    <w:rsid w:val="00022375"/>
    <w:rsid w:val="000223B7"/>
    <w:rsid w:val="000225E6"/>
    <w:rsid w:val="00023022"/>
    <w:rsid w:val="000261CA"/>
    <w:rsid w:val="00027AB4"/>
    <w:rsid w:val="000302D4"/>
    <w:rsid w:val="00031171"/>
    <w:rsid w:val="00032B80"/>
    <w:rsid w:val="00034C15"/>
    <w:rsid w:val="00035CED"/>
    <w:rsid w:val="000370F4"/>
    <w:rsid w:val="00042023"/>
    <w:rsid w:val="0004272F"/>
    <w:rsid w:val="00043CA4"/>
    <w:rsid w:val="00044508"/>
    <w:rsid w:val="000463E4"/>
    <w:rsid w:val="00046C9C"/>
    <w:rsid w:val="00047206"/>
    <w:rsid w:val="00047540"/>
    <w:rsid w:val="00050D42"/>
    <w:rsid w:val="00053321"/>
    <w:rsid w:val="000536D1"/>
    <w:rsid w:val="000536E3"/>
    <w:rsid w:val="0005446A"/>
    <w:rsid w:val="0005465F"/>
    <w:rsid w:val="00055F02"/>
    <w:rsid w:val="00057363"/>
    <w:rsid w:val="0005772E"/>
    <w:rsid w:val="00057A5C"/>
    <w:rsid w:val="00060866"/>
    <w:rsid w:val="00061171"/>
    <w:rsid w:val="000629E9"/>
    <w:rsid w:val="0006439B"/>
    <w:rsid w:val="00065084"/>
    <w:rsid w:val="00065D21"/>
    <w:rsid w:val="0006665E"/>
    <w:rsid w:val="00067359"/>
    <w:rsid w:val="00070D06"/>
    <w:rsid w:val="00070E0C"/>
    <w:rsid w:val="00070FFA"/>
    <w:rsid w:val="00071C4C"/>
    <w:rsid w:val="0007257F"/>
    <w:rsid w:val="0007474B"/>
    <w:rsid w:val="00075339"/>
    <w:rsid w:val="00080BC2"/>
    <w:rsid w:val="00080E9B"/>
    <w:rsid w:val="00081F6C"/>
    <w:rsid w:val="0008321F"/>
    <w:rsid w:val="000834D3"/>
    <w:rsid w:val="000839ED"/>
    <w:rsid w:val="0008439D"/>
    <w:rsid w:val="00085A6F"/>
    <w:rsid w:val="00085BC8"/>
    <w:rsid w:val="000864CB"/>
    <w:rsid w:val="00087095"/>
    <w:rsid w:val="00092184"/>
    <w:rsid w:val="00092E59"/>
    <w:rsid w:val="000931AF"/>
    <w:rsid w:val="00093F73"/>
    <w:rsid w:val="00094DD0"/>
    <w:rsid w:val="0009617A"/>
    <w:rsid w:val="00096DD0"/>
    <w:rsid w:val="000A1AF9"/>
    <w:rsid w:val="000A3046"/>
    <w:rsid w:val="000A5434"/>
    <w:rsid w:val="000A5601"/>
    <w:rsid w:val="000A5645"/>
    <w:rsid w:val="000A7711"/>
    <w:rsid w:val="000A7A3E"/>
    <w:rsid w:val="000B26B7"/>
    <w:rsid w:val="000B2719"/>
    <w:rsid w:val="000B3F44"/>
    <w:rsid w:val="000B5C1C"/>
    <w:rsid w:val="000B6B3A"/>
    <w:rsid w:val="000B76D5"/>
    <w:rsid w:val="000B7A5F"/>
    <w:rsid w:val="000C0CF3"/>
    <w:rsid w:val="000C1E22"/>
    <w:rsid w:val="000C3020"/>
    <w:rsid w:val="000C3D70"/>
    <w:rsid w:val="000C4673"/>
    <w:rsid w:val="000C4D6C"/>
    <w:rsid w:val="000C5EE1"/>
    <w:rsid w:val="000C6BB6"/>
    <w:rsid w:val="000C774D"/>
    <w:rsid w:val="000C7F9B"/>
    <w:rsid w:val="000D005D"/>
    <w:rsid w:val="000D0D93"/>
    <w:rsid w:val="000D1CA7"/>
    <w:rsid w:val="000D3BD1"/>
    <w:rsid w:val="000D458C"/>
    <w:rsid w:val="000D4DA6"/>
    <w:rsid w:val="000D75BC"/>
    <w:rsid w:val="000D7B7C"/>
    <w:rsid w:val="000D7C64"/>
    <w:rsid w:val="000D7EFE"/>
    <w:rsid w:val="000E0391"/>
    <w:rsid w:val="000E20BB"/>
    <w:rsid w:val="000E2A5B"/>
    <w:rsid w:val="000E3FBF"/>
    <w:rsid w:val="000E55FA"/>
    <w:rsid w:val="000E57B4"/>
    <w:rsid w:val="000E57BE"/>
    <w:rsid w:val="000E5E36"/>
    <w:rsid w:val="000E6AE2"/>
    <w:rsid w:val="000E7294"/>
    <w:rsid w:val="000E7D6F"/>
    <w:rsid w:val="000F27CE"/>
    <w:rsid w:val="000F29EF"/>
    <w:rsid w:val="000F3388"/>
    <w:rsid w:val="000F5D0C"/>
    <w:rsid w:val="001007CA"/>
    <w:rsid w:val="00100E14"/>
    <w:rsid w:val="001031F8"/>
    <w:rsid w:val="00103BCD"/>
    <w:rsid w:val="001043A5"/>
    <w:rsid w:val="00105F0F"/>
    <w:rsid w:val="0010639D"/>
    <w:rsid w:val="00107185"/>
    <w:rsid w:val="00107304"/>
    <w:rsid w:val="00107C16"/>
    <w:rsid w:val="00111826"/>
    <w:rsid w:val="00112533"/>
    <w:rsid w:val="001127E5"/>
    <w:rsid w:val="00115510"/>
    <w:rsid w:val="00116801"/>
    <w:rsid w:val="00116CF2"/>
    <w:rsid w:val="00120AE1"/>
    <w:rsid w:val="0012185E"/>
    <w:rsid w:val="00122B9F"/>
    <w:rsid w:val="00122F88"/>
    <w:rsid w:val="001232AF"/>
    <w:rsid w:val="001241E6"/>
    <w:rsid w:val="00124821"/>
    <w:rsid w:val="001254EB"/>
    <w:rsid w:val="001256AC"/>
    <w:rsid w:val="00125CB6"/>
    <w:rsid w:val="0012600E"/>
    <w:rsid w:val="00126923"/>
    <w:rsid w:val="00131958"/>
    <w:rsid w:val="0013316A"/>
    <w:rsid w:val="001341C6"/>
    <w:rsid w:val="001342D0"/>
    <w:rsid w:val="00134C72"/>
    <w:rsid w:val="00137FDF"/>
    <w:rsid w:val="00140741"/>
    <w:rsid w:val="001407F5"/>
    <w:rsid w:val="00140BA3"/>
    <w:rsid w:val="0014230C"/>
    <w:rsid w:val="00143FC1"/>
    <w:rsid w:val="00146E12"/>
    <w:rsid w:val="00147AE2"/>
    <w:rsid w:val="00150817"/>
    <w:rsid w:val="00151610"/>
    <w:rsid w:val="00152A56"/>
    <w:rsid w:val="00153D21"/>
    <w:rsid w:val="00154B1B"/>
    <w:rsid w:val="00154CE7"/>
    <w:rsid w:val="0015570A"/>
    <w:rsid w:val="0015578D"/>
    <w:rsid w:val="001574DD"/>
    <w:rsid w:val="00157B25"/>
    <w:rsid w:val="00160A9C"/>
    <w:rsid w:val="00160AB3"/>
    <w:rsid w:val="00160F12"/>
    <w:rsid w:val="00161E5B"/>
    <w:rsid w:val="00162B1E"/>
    <w:rsid w:val="00162FD9"/>
    <w:rsid w:val="00163D0A"/>
    <w:rsid w:val="00164143"/>
    <w:rsid w:val="001652E5"/>
    <w:rsid w:val="00165A6A"/>
    <w:rsid w:val="00166373"/>
    <w:rsid w:val="00166600"/>
    <w:rsid w:val="00166C72"/>
    <w:rsid w:val="001679F1"/>
    <w:rsid w:val="001715C3"/>
    <w:rsid w:val="001729EB"/>
    <w:rsid w:val="00173A98"/>
    <w:rsid w:val="00174462"/>
    <w:rsid w:val="00174741"/>
    <w:rsid w:val="001748E3"/>
    <w:rsid w:val="00174AF3"/>
    <w:rsid w:val="001776A6"/>
    <w:rsid w:val="00181821"/>
    <w:rsid w:val="00182BAA"/>
    <w:rsid w:val="00183839"/>
    <w:rsid w:val="001839FE"/>
    <w:rsid w:val="00183A3C"/>
    <w:rsid w:val="00183A8D"/>
    <w:rsid w:val="0018476A"/>
    <w:rsid w:val="00185193"/>
    <w:rsid w:val="00186C06"/>
    <w:rsid w:val="00190F59"/>
    <w:rsid w:val="00192117"/>
    <w:rsid w:val="00194155"/>
    <w:rsid w:val="001942FD"/>
    <w:rsid w:val="00194416"/>
    <w:rsid w:val="0019534B"/>
    <w:rsid w:val="001962C7"/>
    <w:rsid w:val="00197184"/>
    <w:rsid w:val="001A10B0"/>
    <w:rsid w:val="001A18DA"/>
    <w:rsid w:val="001A3B1B"/>
    <w:rsid w:val="001A54C2"/>
    <w:rsid w:val="001A5723"/>
    <w:rsid w:val="001A684F"/>
    <w:rsid w:val="001A6D02"/>
    <w:rsid w:val="001A7174"/>
    <w:rsid w:val="001B1BB0"/>
    <w:rsid w:val="001B1C02"/>
    <w:rsid w:val="001B3168"/>
    <w:rsid w:val="001B35B4"/>
    <w:rsid w:val="001B6E8F"/>
    <w:rsid w:val="001B7C69"/>
    <w:rsid w:val="001B7C6B"/>
    <w:rsid w:val="001C0557"/>
    <w:rsid w:val="001C1203"/>
    <w:rsid w:val="001C20F5"/>
    <w:rsid w:val="001C2369"/>
    <w:rsid w:val="001C30EA"/>
    <w:rsid w:val="001C3346"/>
    <w:rsid w:val="001C3C7B"/>
    <w:rsid w:val="001C4247"/>
    <w:rsid w:val="001C4C3A"/>
    <w:rsid w:val="001C4FCA"/>
    <w:rsid w:val="001C5BB5"/>
    <w:rsid w:val="001C5D4C"/>
    <w:rsid w:val="001C6ADD"/>
    <w:rsid w:val="001C7AAB"/>
    <w:rsid w:val="001D0F8A"/>
    <w:rsid w:val="001D19A2"/>
    <w:rsid w:val="001D1E4A"/>
    <w:rsid w:val="001D24E2"/>
    <w:rsid w:val="001D5072"/>
    <w:rsid w:val="001D6D2B"/>
    <w:rsid w:val="001D7D42"/>
    <w:rsid w:val="001E072F"/>
    <w:rsid w:val="001E09FC"/>
    <w:rsid w:val="001E0A02"/>
    <w:rsid w:val="001E2A37"/>
    <w:rsid w:val="001E3D18"/>
    <w:rsid w:val="001E517B"/>
    <w:rsid w:val="001E5638"/>
    <w:rsid w:val="001E5B31"/>
    <w:rsid w:val="001E6D6A"/>
    <w:rsid w:val="001E789A"/>
    <w:rsid w:val="001F28AD"/>
    <w:rsid w:val="00200751"/>
    <w:rsid w:val="002007E8"/>
    <w:rsid w:val="00201172"/>
    <w:rsid w:val="00201F24"/>
    <w:rsid w:val="00202692"/>
    <w:rsid w:val="00202E76"/>
    <w:rsid w:val="00203718"/>
    <w:rsid w:val="00204173"/>
    <w:rsid w:val="0020428C"/>
    <w:rsid w:val="00204DA7"/>
    <w:rsid w:val="00206365"/>
    <w:rsid w:val="00207140"/>
    <w:rsid w:val="0020716D"/>
    <w:rsid w:val="00207D9F"/>
    <w:rsid w:val="00207E74"/>
    <w:rsid w:val="00210169"/>
    <w:rsid w:val="00210531"/>
    <w:rsid w:val="002108BB"/>
    <w:rsid w:val="00210C8A"/>
    <w:rsid w:val="0021311D"/>
    <w:rsid w:val="00213841"/>
    <w:rsid w:val="00213C8E"/>
    <w:rsid w:val="002155A2"/>
    <w:rsid w:val="0021622E"/>
    <w:rsid w:val="00216A9B"/>
    <w:rsid w:val="00220E11"/>
    <w:rsid w:val="00221062"/>
    <w:rsid w:val="002210D4"/>
    <w:rsid w:val="00221107"/>
    <w:rsid w:val="00221E65"/>
    <w:rsid w:val="00222494"/>
    <w:rsid w:val="00222A04"/>
    <w:rsid w:val="00222F6E"/>
    <w:rsid w:val="0022326C"/>
    <w:rsid w:val="00224404"/>
    <w:rsid w:val="00225CB3"/>
    <w:rsid w:val="00226067"/>
    <w:rsid w:val="00226CE2"/>
    <w:rsid w:val="002274A7"/>
    <w:rsid w:val="002301F6"/>
    <w:rsid w:val="00231535"/>
    <w:rsid w:val="002321EF"/>
    <w:rsid w:val="0023329A"/>
    <w:rsid w:val="0023393E"/>
    <w:rsid w:val="00233E47"/>
    <w:rsid w:val="00234331"/>
    <w:rsid w:val="00234DF2"/>
    <w:rsid w:val="00236149"/>
    <w:rsid w:val="00236BD4"/>
    <w:rsid w:val="0023750A"/>
    <w:rsid w:val="002375ED"/>
    <w:rsid w:val="00237F12"/>
    <w:rsid w:val="00242835"/>
    <w:rsid w:val="00243F02"/>
    <w:rsid w:val="00243F1C"/>
    <w:rsid w:val="00244E95"/>
    <w:rsid w:val="00245FE0"/>
    <w:rsid w:val="00246B7A"/>
    <w:rsid w:val="00247FC7"/>
    <w:rsid w:val="00250C44"/>
    <w:rsid w:val="002511CC"/>
    <w:rsid w:val="0025323D"/>
    <w:rsid w:val="00253711"/>
    <w:rsid w:val="00253B98"/>
    <w:rsid w:val="00253D85"/>
    <w:rsid w:val="00254B21"/>
    <w:rsid w:val="002561E2"/>
    <w:rsid w:val="002563AB"/>
    <w:rsid w:val="0025712C"/>
    <w:rsid w:val="0026039F"/>
    <w:rsid w:val="002603E4"/>
    <w:rsid w:val="00266603"/>
    <w:rsid w:val="002666A5"/>
    <w:rsid w:val="002677A2"/>
    <w:rsid w:val="00270385"/>
    <w:rsid w:val="0027292F"/>
    <w:rsid w:val="00272F8F"/>
    <w:rsid w:val="0027333B"/>
    <w:rsid w:val="00273A9E"/>
    <w:rsid w:val="00273E8C"/>
    <w:rsid w:val="00273FA9"/>
    <w:rsid w:val="002747C5"/>
    <w:rsid w:val="00274EA9"/>
    <w:rsid w:val="002778EF"/>
    <w:rsid w:val="0028077E"/>
    <w:rsid w:val="00280923"/>
    <w:rsid w:val="00282511"/>
    <w:rsid w:val="00282630"/>
    <w:rsid w:val="002841E3"/>
    <w:rsid w:val="00284789"/>
    <w:rsid w:val="00285292"/>
    <w:rsid w:val="002854B6"/>
    <w:rsid w:val="00285548"/>
    <w:rsid w:val="00285688"/>
    <w:rsid w:val="002859E2"/>
    <w:rsid w:val="00285EB6"/>
    <w:rsid w:val="002865E0"/>
    <w:rsid w:val="00286E87"/>
    <w:rsid w:val="0028736E"/>
    <w:rsid w:val="00287C20"/>
    <w:rsid w:val="002913DA"/>
    <w:rsid w:val="00291E84"/>
    <w:rsid w:val="00292BEF"/>
    <w:rsid w:val="002933CC"/>
    <w:rsid w:val="00296D14"/>
    <w:rsid w:val="002976B0"/>
    <w:rsid w:val="002A01BB"/>
    <w:rsid w:val="002A0B4C"/>
    <w:rsid w:val="002A2A88"/>
    <w:rsid w:val="002A2D69"/>
    <w:rsid w:val="002A308D"/>
    <w:rsid w:val="002A3535"/>
    <w:rsid w:val="002A47B2"/>
    <w:rsid w:val="002A6569"/>
    <w:rsid w:val="002A65DC"/>
    <w:rsid w:val="002B1051"/>
    <w:rsid w:val="002B163A"/>
    <w:rsid w:val="002B1B78"/>
    <w:rsid w:val="002B1EA3"/>
    <w:rsid w:val="002B3002"/>
    <w:rsid w:val="002B5CC1"/>
    <w:rsid w:val="002B6C0A"/>
    <w:rsid w:val="002B7CC1"/>
    <w:rsid w:val="002C05E3"/>
    <w:rsid w:val="002C0AAF"/>
    <w:rsid w:val="002C128F"/>
    <w:rsid w:val="002C15D9"/>
    <w:rsid w:val="002C251C"/>
    <w:rsid w:val="002C3112"/>
    <w:rsid w:val="002C5562"/>
    <w:rsid w:val="002C68E9"/>
    <w:rsid w:val="002C6B0F"/>
    <w:rsid w:val="002D0B4B"/>
    <w:rsid w:val="002D131E"/>
    <w:rsid w:val="002D167A"/>
    <w:rsid w:val="002D1E51"/>
    <w:rsid w:val="002D2B73"/>
    <w:rsid w:val="002D3209"/>
    <w:rsid w:val="002D3FC0"/>
    <w:rsid w:val="002D4A34"/>
    <w:rsid w:val="002D66D7"/>
    <w:rsid w:val="002D7950"/>
    <w:rsid w:val="002D7E7C"/>
    <w:rsid w:val="002E0111"/>
    <w:rsid w:val="002E3DDA"/>
    <w:rsid w:val="002E571E"/>
    <w:rsid w:val="002E5926"/>
    <w:rsid w:val="002E5C21"/>
    <w:rsid w:val="002E5CCB"/>
    <w:rsid w:val="002E5FCD"/>
    <w:rsid w:val="002E6D26"/>
    <w:rsid w:val="002E70BF"/>
    <w:rsid w:val="002E7FFD"/>
    <w:rsid w:val="002F1999"/>
    <w:rsid w:val="002F2EDB"/>
    <w:rsid w:val="002F40FA"/>
    <w:rsid w:val="002F4129"/>
    <w:rsid w:val="002F42CD"/>
    <w:rsid w:val="002F4C12"/>
    <w:rsid w:val="002F4DDA"/>
    <w:rsid w:val="002F6ABF"/>
    <w:rsid w:val="002F6E6B"/>
    <w:rsid w:val="002F6F03"/>
    <w:rsid w:val="00300163"/>
    <w:rsid w:val="00303577"/>
    <w:rsid w:val="00303E7C"/>
    <w:rsid w:val="00303EE9"/>
    <w:rsid w:val="0030401A"/>
    <w:rsid w:val="003051EB"/>
    <w:rsid w:val="003057B2"/>
    <w:rsid w:val="003065F4"/>
    <w:rsid w:val="003076C1"/>
    <w:rsid w:val="00312DC1"/>
    <w:rsid w:val="0031303E"/>
    <w:rsid w:val="0031390F"/>
    <w:rsid w:val="00314F27"/>
    <w:rsid w:val="0031510B"/>
    <w:rsid w:val="00315838"/>
    <w:rsid w:val="00316866"/>
    <w:rsid w:val="00316D31"/>
    <w:rsid w:val="00316E2B"/>
    <w:rsid w:val="00317039"/>
    <w:rsid w:val="00317121"/>
    <w:rsid w:val="003173B7"/>
    <w:rsid w:val="00320726"/>
    <w:rsid w:val="00320A7A"/>
    <w:rsid w:val="00320C59"/>
    <w:rsid w:val="00322FE8"/>
    <w:rsid w:val="00323024"/>
    <w:rsid w:val="00323915"/>
    <w:rsid w:val="00323FE3"/>
    <w:rsid w:val="003256BD"/>
    <w:rsid w:val="00330216"/>
    <w:rsid w:val="003306C7"/>
    <w:rsid w:val="00330BCE"/>
    <w:rsid w:val="00333CFB"/>
    <w:rsid w:val="00333D7E"/>
    <w:rsid w:val="00334A4D"/>
    <w:rsid w:val="0033511F"/>
    <w:rsid w:val="003354EE"/>
    <w:rsid w:val="00337070"/>
    <w:rsid w:val="00340D7B"/>
    <w:rsid w:val="00341C3E"/>
    <w:rsid w:val="00343947"/>
    <w:rsid w:val="00343A55"/>
    <w:rsid w:val="00344CBE"/>
    <w:rsid w:val="0034503D"/>
    <w:rsid w:val="003463DD"/>
    <w:rsid w:val="00346B4A"/>
    <w:rsid w:val="00346F0E"/>
    <w:rsid w:val="00347916"/>
    <w:rsid w:val="0035003A"/>
    <w:rsid w:val="0035104C"/>
    <w:rsid w:val="003510F9"/>
    <w:rsid w:val="003513DC"/>
    <w:rsid w:val="003515C9"/>
    <w:rsid w:val="00351727"/>
    <w:rsid w:val="003537AE"/>
    <w:rsid w:val="00353F28"/>
    <w:rsid w:val="00354E59"/>
    <w:rsid w:val="00355752"/>
    <w:rsid w:val="00355A77"/>
    <w:rsid w:val="00355C21"/>
    <w:rsid w:val="00356CFF"/>
    <w:rsid w:val="00357934"/>
    <w:rsid w:val="00360E85"/>
    <w:rsid w:val="00361044"/>
    <w:rsid w:val="00361257"/>
    <w:rsid w:val="00361861"/>
    <w:rsid w:val="003618A1"/>
    <w:rsid w:val="00361E4F"/>
    <w:rsid w:val="00363600"/>
    <w:rsid w:val="00365E6D"/>
    <w:rsid w:val="003672EF"/>
    <w:rsid w:val="00367B87"/>
    <w:rsid w:val="00367B8C"/>
    <w:rsid w:val="00371B5A"/>
    <w:rsid w:val="00372021"/>
    <w:rsid w:val="00372945"/>
    <w:rsid w:val="00374BDB"/>
    <w:rsid w:val="003757AB"/>
    <w:rsid w:val="00377B89"/>
    <w:rsid w:val="00377DB5"/>
    <w:rsid w:val="00380762"/>
    <w:rsid w:val="00382E8D"/>
    <w:rsid w:val="0038378D"/>
    <w:rsid w:val="00383BFD"/>
    <w:rsid w:val="0038404A"/>
    <w:rsid w:val="0038408F"/>
    <w:rsid w:val="00384AA4"/>
    <w:rsid w:val="00384F23"/>
    <w:rsid w:val="003859EC"/>
    <w:rsid w:val="00385DA7"/>
    <w:rsid w:val="00390DDC"/>
    <w:rsid w:val="0039129C"/>
    <w:rsid w:val="003916E7"/>
    <w:rsid w:val="003916EA"/>
    <w:rsid w:val="003923FC"/>
    <w:rsid w:val="00393992"/>
    <w:rsid w:val="00394EA9"/>
    <w:rsid w:val="00394F69"/>
    <w:rsid w:val="00394FCF"/>
    <w:rsid w:val="00396E07"/>
    <w:rsid w:val="0039763F"/>
    <w:rsid w:val="00397975"/>
    <w:rsid w:val="003A0E1D"/>
    <w:rsid w:val="003A379F"/>
    <w:rsid w:val="003A5E27"/>
    <w:rsid w:val="003B02BE"/>
    <w:rsid w:val="003B1D1D"/>
    <w:rsid w:val="003B1F3E"/>
    <w:rsid w:val="003B20BD"/>
    <w:rsid w:val="003B288C"/>
    <w:rsid w:val="003B290D"/>
    <w:rsid w:val="003B2950"/>
    <w:rsid w:val="003B3EFA"/>
    <w:rsid w:val="003B42C1"/>
    <w:rsid w:val="003B4ED9"/>
    <w:rsid w:val="003B59D4"/>
    <w:rsid w:val="003B6F55"/>
    <w:rsid w:val="003B7ACA"/>
    <w:rsid w:val="003B7FB6"/>
    <w:rsid w:val="003C1EB9"/>
    <w:rsid w:val="003C2E1E"/>
    <w:rsid w:val="003C34EF"/>
    <w:rsid w:val="003C3DC7"/>
    <w:rsid w:val="003C3E33"/>
    <w:rsid w:val="003C5533"/>
    <w:rsid w:val="003C75A1"/>
    <w:rsid w:val="003C7A3F"/>
    <w:rsid w:val="003D024B"/>
    <w:rsid w:val="003D0C81"/>
    <w:rsid w:val="003D18D0"/>
    <w:rsid w:val="003D289B"/>
    <w:rsid w:val="003D37E5"/>
    <w:rsid w:val="003D3A29"/>
    <w:rsid w:val="003D3EB5"/>
    <w:rsid w:val="003D5A87"/>
    <w:rsid w:val="003D5C10"/>
    <w:rsid w:val="003D678E"/>
    <w:rsid w:val="003D6843"/>
    <w:rsid w:val="003D6E22"/>
    <w:rsid w:val="003E095A"/>
    <w:rsid w:val="003E1214"/>
    <w:rsid w:val="003E19B5"/>
    <w:rsid w:val="003E1D81"/>
    <w:rsid w:val="003E216A"/>
    <w:rsid w:val="003E2191"/>
    <w:rsid w:val="003E42E5"/>
    <w:rsid w:val="003E5A9F"/>
    <w:rsid w:val="003E6364"/>
    <w:rsid w:val="003E63A2"/>
    <w:rsid w:val="003E729C"/>
    <w:rsid w:val="003E7E90"/>
    <w:rsid w:val="003F2861"/>
    <w:rsid w:val="003F358E"/>
    <w:rsid w:val="003F482D"/>
    <w:rsid w:val="003F49B1"/>
    <w:rsid w:val="003F4DE1"/>
    <w:rsid w:val="003F5DB7"/>
    <w:rsid w:val="003F78C2"/>
    <w:rsid w:val="003F7ABA"/>
    <w:rsid w:val="003F7F64"/>
    <w:rsid w:val="00400572"/>
    <w:rsid w:val="004009EE"/>
    <w:rsid w:val="004009F4"/>
    <w:rsid w:val="00401996"/>
    <w:rsid w:val="00401E30"/>
    <w:rsid w:val="00403B62"/>
    <w:rsid w:val="00403BFB"/>
    <w:rsid w:val="004048D0"/>
    <w:rsid w:val="004049E6"/>
    <w:rsid w:val="004050AE"/>
    <w:rsid w:val="0040650E"/>
    <w:rsid w:val="00406667"/>
    <w:rsid w:val="00406F4A"/>
    <w:rsid w:val="0040701F"/>
    <w:rsid w:val="00407534"/>
    <w:rsid w:val="00407638"/>
    <w:rsid w:val="004076A2"/>
    <w:rsid w:val="00407F49"/>
    <w:rsid w:val="004132A1"/>
    <w:rsid w:val="0041369E"/>
    <w:rsid w:val="00413BEE"/>
    <w:rsid w:val="00413EAA"/>
    <w:rsid w:val="00414F7E"/>
    <w:rsid w:val="00415205"/>
    <w:rsid w:val="004175A6"/>
    <w:rsid w:val="00420BC4"/>
    <w:rsid w:val="0042484C"/>
    <w:rsid w:val="004249E9"/>
    <w:rsid w:val="00425558"/>
    <w:rsid w:val="00425C9B"/>
    <w:rsid w:val="0042749F"/>
    <w:rsid w:val="004306A3"/>
    <w:rsid w:val="004313A8"/>
    <w:rsid w:val="004314D5"/>
    <w:rsid w:val="00431F29"/>
    <w:rsid w:val="004327DB"/>
    <w:rsid w:val="00433BB7"/>
    <w:rsid w:val="00434721"/>
    <w:rsid w:val="004357CF"/>
    <w:rsid w:val="00437846"/>
    <w:rsid w:val="00437E6F"/>
    <w:rsid w:val="00441051"/>
    <w:rsid w:val="00442431"/>
    <w:rsid w:val="00442956"/>
    <w:rsid w:val="004430FE"/>
    <w:rsid w:val="004437DF"/>
    <w:rsid w:val="004449C6"/>
    <w:rsid w:val="00444A57"/>
    <w:rsid w:val="00446AB2"/>
    <w:rsid w:val="004473C0"/>
    <w:rsid w:val="00447BDE"/>
    <w:rsid w:val="00450CA0"/>
    <w:rsid w:val="004518F9"/>
    <w:rsid w:val="0045249E"/>
    <w:rsid w:val="00452895"/>
    <w:rsid w:val="00454557"/>
    <w:rsid w:val="004550D4"/>
    <w:rsid w:val="0045524D"/>
    <w:rsid w:val="004553DD"/>
    <w:rsid w:val="00455EDE"/>
    <w:rsid w:val="004560DA"/>
    <w:rsid w:val="00460A94"/>
    <w:rsid w:val="004615C3"/>
    <w:rsid w:val="004618DF"/>
    <w:rsid w:val="00461B5E"/>
    <w:rsid w:val="004638B2"/>
    <w:rsid w:val="00464C1D"/>
    <w:rsid w:val="0046534D"/>
    <w:rsid w:val="0046647A"/>
    <w:rsid w:val="0046654D"/>
    <w:rsid w:val="0046729B"/>
    <w:rsid w:val="004675A6"/>
    <w:rsid w:val="00467AAA"/>
    <w:rsid w:val="00472847"/>
    <w:rsid w:val="00472B31"/>
    <w:rsid w:val="0047362D"/>
    <w:rsid w:val="00474090"/>
    <w:rsid w:val="00474756"/>
    <w:rsid w:val="00474F1A"/>
    <w:rsid w:val="00474F47"/>
    <w:rsid w:val="00474FA4"/>
    <w:rsid w:val="00475C7D"/>
    <w:rsid w:val="00475DB1"/>
    <w:rsid w:val="004767AB"/>
    <w:rsid w:val="004779D2"/>
    <w:rsid w:val="00480073"/>
    <w:rsid w:val="004805AD"/>
    <w:rsid w:val="0048088C"/>
    <w:rsid w:val="004814B6"/>
    <w:rsid w:val="004822B8"/>
    <w:rsid w:val="004834EB"/>
    <w:rsid w:val="0048351E"/>
    <w:rsid w:val="00483C51"/>
    <w:rsid w:val="0048449D"/>
    <w:rsid w:val="004845ED"/>
    <w:rsid w:val="00485934"/>
    <w:rsid w:val="004860C4"/>
    <w:rsid w:val="004862A4"/>
    <w:rsid w:val="0048752E"/>
    <w:rsid w:val="004876AF"/>
    <w:rsid w:val="004901E7"/>
    <w:rsid w:val="004923C7"/>
    <w:rsid w:val="00492DD2"/>
    <w:rsid w:val="0049316A"/>
    <w:rsid w:val="00493A07"/>
    <w:rsid w:val="004951B3"/>
    <w:rsid w:val="00495388"/>
    <w:rsid w:val="00496589"/>
    <w:rsid w:val="00497332"/>
    <w:rsid w:val="00497380"/>
    <w:rsid w:val="00497E65"/>
    <w:rsid w:val="004A2D5C"/>
    <w:rsid w:val="004A4E5A"/>
    <w:rsid w:val="004A5963"/>
    <w:rsid w:val="004A6028"/>
    <w:rsid w:val="004A6595"/>
    <w:rsid w:val="004A6EF0"/>
    <w:rsid w:val="004A7DC9"/>
    <w:rsid w:val="004A7F26"/>
    <w:rsid w:val="004B09A4"/>
    <w:rsid w:val="004B2CEE"/>
    <w:rsid w:val="004B4CB2"/>
    <w:rsid w:val="004B5D07"/>
    <w:rsid w:val="004B6732"/>
    <w:rsid w:val="004B6739"/>
    <w:rsid w:val="004B7727"/>
    <w:rsid w:val="004C2264"/>
    <w:rsid w:val="004C4E8A"/>
    <w:rsid w:val="004C65FF"/>
    <w:rsid w:val="004C7F2F"/>
    <w:rsid w:val="004D03E4"/>
    <w:rsid w:val="004D051A"/>
    <w:rsid w:val="004D2611"/>
    <w:rsid w:val="004D2EEF"/>
    <w:rsid w:val="004D3DC6"/>
    <w:rsid w:val="004D48FA"/>
    <w:rsid w:val="004D553B"/>
    <w:rsid w:val="004D663B"/>
    <w:rsid w:val="004D75CD"/>
    <w:rsid w:val="004E2F8C"/>
    <w:rsid w:val="004E5CD8"/>
    <w:rsid w:val="004E5FC2"/>
    <w:rsid w:val="004E6887"/>
    <w:rsid w:val="004E6A79"/>
    <w:rsid w:val="004E732F"/>
    <w:rsid w:val="004E7476"/>
    <w:rsid w:val="004E75EA"/>
    <w:rsid w:val="004F1335"/>
    <w:rsid w:val="004F2011"/>
    <w:rsid w:val="004F35F8"/>
    <w:rsid w:val="004F479F"/>
    <w:rsid w:val="004F4AFF"/>
    <w:rsid w:val="004F4E72"/>
    <w:rsid w:val="004F565B"/>
    <w:rsid w:val="004F5959"/>
    <w:rsid w:val="00500764"/>
    <w:rsid w:val="005071E4"/>
    <w:rsid w:val="00511EA9"/>
    <w:rsid w:val="00512829"/>
    <w:rsid w:val="00520434"/>
    <w:rsid w:val="00520828"/>
    <w:rsid w:val="005211F4"/>
    <w:rsid w:val="005218F3"/>
    <w:rsid w:val="00530303"/>
    <w:rsid w:val="00531063"/>
    <w:rsid w:val="0053216A"/>
    <w:rsid w:val="00532777"/>
    <w:rsid w:val="00532CDD"/>
    <w:rsid w:val="0053389C"/>
    <w:rsid w:val="00534586"/>
    <w:rsid w:val="00534C7D"/>
    <w:rsid w:val="00534F25"/>
    <w:rsid w:val="00536D44"/>
    <w:rsid w:val="00536E3B"/>
    <w:rsid w:val="005370C9"/>
    <w:rsid w:val="005372F6"/>
    <w:rsid w:val="005375B3"/>
    <w:rsid w:val="005376DD"/>
    <w:rsid w:val="005400D9"/>
    <w:rsid w:val="0054082E"/>
    <w:rsid w:val="00541311"/>
    <w:rsid w:val="00542BE0"/>
    <w:rsid w:val="00542FE1"/>
    <w:rsid w:val="00545688"/>
    <w:rsid w:val="005469E2"/>
    <w:rsid w:val="00547D1D"/>
    <w:rsid w:val="005506B6"/>
    <w:rsid w:val="00550BB0"/>
    <w:rsid w:val="00552431"/>
    <w:rsid w:val="00553992"/>
    <w:rsid w:val="0055454C"/>
    <w:rsid w:val="005553DB"/>
    <w:rsid w:val="00560182"/>
    <w:rsid w:val="00560210"/>
    <w:rsid w:val="005608B2"/>
    <w:rsid w:val="00562230"/>
    <w:rsid w:val="005624B6"/>
    <w:rsid w:val="005649BA"/>
    <w:rsid w:val="00565C3C"/>
    <w:rsid w:val="00565C89"/>
    <w:rsid w:val="0056755D"/>
    <w:rsid w:val="0057021B"/>
    <w:rsid w:val="005706CD"/>
    <w:rsid w:val="00571414"/>
    <w:rsid w:val="00572DA6"/>
    <w:rsid w:val="00573226"/>
    <w:rsid w:val="00573FD0"/>
    <w:rsid w:val="0057453F"/>
    <w:rsid w:val="00574804"/>
    <w:rsid w:val="00575B90"/>
    <w:rsid w:val="00576DB5"/>
    <w:rsid w:val="00577CA1"/>
    <w:rsid w:val="00577FAE"/>
    <w:rsid w:val="005805FE"/>
    <w:rsid w:val="0058085A"/>
    <w:rsid w:val="0058478A"/>
    <w:rsid w:val="00585691"/>
    <w:rsid w:val="00585FE3"/>
    <w:rsid w:val="005867DA"/>
    <w:rsid w:val="005879B5"/>
    <w:rsid w:val="00590237"/>
    <w:rsid w:val="00590C55"/>
    <w:rsid w:val="005924EB"/>
    <w:rsid w:val="00592A9A"/>
    <w:rsid w:val="0059357C"/>
    <w:rsid w:val="005947A0"/>
    <w:rsid w:val="00595CE8"/>
    <w:rsid w:val="005A1573"/>
    <w:rsid w:val="005A1F25"/>
    <w:rsid w:val="005A2C3A"/>
    <w:rsid w:val="005A2E92"/>
    <w:rsid w:val="005A3C87"/>
    <w:rsid w:val="005A3E05"/>
    <w:rsid w:val="005A5116"/>
    <w:rsid w:val="005A63C6"/>
    <w:rsid w:val="005A6C3F"/>
    <w:rsid w:val="005B170E"/>
    <w:rsid w:val="005B29D7"/>
    <w:rsid w:val="005B2A98"/>
    <w:rsid w:val="005B3819"/>
    <w:rsid w:val="005B3D7A"/>
    <w:rsid w:val="005B3ED4"/>
    <w:rsid w:val="005B42EA"/>
    <w:rsid w:val="005C024F"/>
    <w:rsid w:val="005C1E16"/>
    <w:rsid w:val="005C28E2"/>
    <w:rsid w:val="005C3612"/>
    <w:rsid w:val="005C5BDE"/>
    <w:rsid w:val="005D16F1"/>
    <w:rsid w:val="005D1B47"/>
    <w:rsid w:val="005D1BE9"/>
    <w:rsid w:val="005D2489"/>
    <w:rsid w:val="005D5863"/>
    <w:rsid w:val="005E1198"/>
    <w:rsid w:val="005E24CB"/>
    <w:rsid w:val="005E42DA"/>
    <w:rsid w:val="005E563C"/>
    <w:rsid w:val="005E5E9D"/>
    <w:rsid w:val="005E633D"/>
    <w:rsid w:val="005E7C36"/>
    <w:rsid w:val="005F0550"/>
    <w:rsid w:val="005F05A0"/>
    <w:rsid w:val="005F0BCB"/>
    <w:rsid w:val="005F0C48"/>
    <w:rsid w:val="005F1936"/>
    <w:rsid w:val="005F2215"/>
    <w:rsid w:val="005F2B89"/>
    <w:rsid w:val="005F3780"/>
    <w:rsid w:val="005F401A"/>
    <w:rsid w:val="005F45C3"/>
    <w:rsid w:val="005F4AFC"/>
    <w:rsid w:val="005F55EA"/>
    <w:rsid w:val="005F5955"/>
    <w:rsid w:val="005F5EDD"/>
    <w:rsid w:val="005F661A"/>
    <w:rsid w:val="005F6C30"/>
    <w:rsid w:val="005F78F4"/>
    <w:rsid w:val="005F7CFF"/>
    <w:rsid w:val="00600E81"/>
    <w:rsid w:val="006018D8"/>
    <w:rsid w:val="0060268A"/>
    <w:rsid w:val="006035D0"/>
    <w:rsid w:val="00603E10"/>
    <w:rsid w:val="00604C1D"/>
    <w:rsid w:val="006058FE"/>
    <w:rsid w:val="00605AA5"/>
    <w:rsid w:val="0061093C"/>
    <w:rsid w:val="006121D9"/>
    <w:rsid w:val="00614571"/>
    <w:rsid w:val="0061473D"/>
    <w:rsid w:val="006150CF"/>
    <w:rsid w:val="006154FB"/>
    <w:rsid w:val="00616055"/>
    <w:rsid w:val="006164C1"/>
    <w:rsid w:val="00616913"/>
    <w:rsid w:val="006179B2"/>
    <w:rsid w:val="006200AF"/>
    <w:rsid w:val="0062014F"/>
    <w:rsid w:val="0062057B"/>
    <w:rsid w:val="00621C7B"/>
    <w:rsid w:val="006221CA"/>
    <w:rsid w:val="00623696"/>
    <w:rsid w:val="00624976"/>
    <w:rsid w:val="0062536B"/>
    <w:rsid w:val="00625F57"/>
    <w:rsid w:val="00626E2C"/>
    <w:rsid w:val="00627645"/>
    <w:rsid w:val="00630ACB"/>
    <w:rsid w:val="006317C3"/>
    <w:rsid w:val="006318D8"/>
    <w:rsid w:val="006339D3"/>
    <w:rsid w:val="00633E4C"/>
    <w:rsid w:val="006349C9"/>
    <w:rsid w:val="00634B9E"/>
    <w:rsid w:val="00635897"/>
    <w:rsid w:val="00640037"/>
    <w:rsid w:val="00642192"/>
    <w:rsid w:val="006442FA"/>
    <w:rsid w:val="006448FC"/>
    <w:rsid w:val="0064630B"/>
    <w:rsid w:val="00646600"/>
    <w:rsid w:val="00646C21"/>
    <w:rsid w:val="00647907"/>
    <w:rsid w:val="0065016F"/>
    <w:rsid w:val="0065117D"/>
    <w:rsid w:val="00652125"/>
    <w:rsid w:val="0065287F"/>
    <w:rsid w:val="006534B7"/>
    <w:rsid w:val="006565D1"/>
    <w:rsid w:val="006570B2"/>
    <w:rsid w:val="00657207"/>
    <w:rsid w:val="0066118D"/>
    <w:rsid w:val="006622A3"/>
    <w:rsid w:val="0066255C"/>
    <w:rsid w:val="00665B84"/>
    <w:rsid w:val="0067016B"/>
    <w:rsid w:val="00670551"/>
    <w:rsid w:val="006706F4"/>
    <w:rsid w:val="00670998"/>
    <w:rsid w:val="006714DF"/>
    <w:rsid w:val="0067156E"/>
    <w:rsid w:val="0067301E"/>
    <w:rsid w:val="006749D2"/>
    <w:rsid w:val="00674E06"/>
    <w:rsid w:val="00674EEC"/>
    <w:rsid w:val="006756C6"/>
    <w:rsid w:val="00675D88"/>
    <w:rsid w:val="00675FBC"/>
    <w:rsid w:val="0067698D"/>
    <w:rsid w:val="006778BC"/>
    <w:rsid w:val="00680690"/>
    <w:rsid w:val="00681812"/>
    <w:rsid w:val="006818CD"/>
    <w:rsid w:val="00681A44"/>
    <w:rsid w:val="00682282"/>
    <w:rsid w:val="0068426B"/>
    <w:rsid w:val="006843FC"/>
    <w:rsid w:val="006870BA"/>
    <w:rsid w:val="00690821"/>
    <w:rsid w:val="0069148C"/>
    <w:rsid w:val="0069165D"/>
    <w:rsid w:val="006916D3"/>
    <w:rsid w:val="00691A14"/>
    <w:rsid w:val="00692666"/>
    <w:rsid w:val="00692DC5"/>
    <w:rsid w:val="0069566A"/>
    <w:rsid w:val="00696656"/>
    <w:rsid w:val="006A035B"/>
    <w:rsid w:val="006A0F81"/>
    <w:rsid w:val="006A22AE"/>
    <w:rsid w:val="006A6988"/>
    <w:rsid w:val="006A69F0"/>
    <w:rsid w:val="006A6AA2"/>
    <w:rsid w:val="006A7BDB"/>
    <w:rsid w:val="006B0D81"/>
    <w:rsid w:val="006B137D"/>
    <w:rsid w:val="006B1E20"/>
    <w:rsid w:val="006B1FCC"/>
    <w:rsid w:val="006B24EE"/>
    <w:rsid w:val="006B2DA7"/>
    <w:rsid w:val="006B348D"/>
    <w:rsid w:val="006B36B2"/>
    <w:rsid w:val="006B6C22"/>
    <w:rsid w:val="006B72AD"/>
    <w:rsid w:val="006C1D71"/>
    <w:rsid w:val="006C2957"/>
    <w:rsid w:val="006C3C81"/>
    <w:rsid w:val="006C4B2A"/>
    <w:rsid w:val="006C68D2"/>
    <w:rsid w:val="006C6E9C"/>
    <w:rsid w:val="006C7AEC"/>
    <w:rsid w:val="006D0914"/>
    <w:rsid w:val="006D3C1E"/>
    <w:rsid w:val="006D4025"/>
    <w:rsid w:val="006D4309"/>
    <w:rsid w:val="006D5754"/>
    <w:rsid w:val="006D5DFB"/>
    <w:rsid w:val="006D6490"/>
    <w:rsid w:val="006D67B8"/>
    <w:rsid w:val="006D6EE4"/>
    <w:rsid w:val="006D7120"/>
    <w:rsid w:val="006E1446"/>
    <w:rsid w:val="006E1945"/>
    <w:rsid w:val="006E2136"/>
    <w:rsid w:val="006E3229"/>
    <w:rsid w:val="006E4829"/>
    <w:rsid w:val="006E4E48"/>
    <w:rsid w:val="006E52FD"/>
    <w:rsid w:val="006E6715"/>
    <w:rsid w:val="006E7210"/>
    <w:rsid w:val="006E7E07"/>
    <w:rsid w:val="006F0216"/>
    <w:rsid w:val="006F0939"/>
    <w:rsid w:val="006F233E"/>
    <w:rsid w:val="006F3386"/>
    <w:rsid w:val="006F3EB1"/>
    <w:rsid w:val="006F4998"/>
    <w:rsid w:val="006F5972"/>
    <w:rsid w:val="006F6719"/>
    <w:rsid w:val="006F7DD2"/>
    <w:rsid w:val="006F7F9E"/>
    <w:rsid w:val="00704154"/>
    <w:rsid w:val="007047E5"/>
    <w:rsid w:val="0070504B"/>
    <w:rsid w:val="00705950"/>
    <w:rsid w:val="00705E7B"/>
    <w:rsid w:val="0070738E"/>
    <w:rsid w:val="00710916"/>
    <w:rsid w:val="00710A44"/>
    <w:rsid w:val="00711055"/>
    <w:rsid w:val="00711174"/>
    <w:rsid w:val="00712807"/>
    <w:rsid w:val="00712920"/>
    <w:rsid w:val="00712987"/>
    <w:rsid w:val="00712A7D"/>
    <w:rsid w:val="00712B78"/>
    <w:rsid w:val="00712D60"/>
    <w:rsid w:val="0071436D"/>
    <w:rsid w:val="00714673"/>
    <w:rsid w:val="00714AC5"/>
    <w:rsid w:val="00715AC6"/>
    <w:rsid w:val="00715BBA"/>
    <w:rsid w:val="007174C2"/>
    <w:rsid w:val="0072002E"/>
    <w:rsid w:val="0072043A"/>
    <w:rsid w:val="00721323"/>
    <w:rsid w:val="0072133F"/>
    <w:rsid w:val="00722662"/>
    <w:rsid w:val="00722FA2"/>
    <w:rsid w:val="007244BB"/>
    <w:rsid w:val="00724DF5"/>
    <w:rsid w:val="00725AC2"/>
    <w:rsid w:val="00730DD6"/>
    <w:rsid w:val="00731F6C"/>
    <w:rsid w:val="00732794"/>
    <w:rsid w:val="00732DED"/>
    <w:rsid w:val="007346AA"/>
    <w:rsid w:val="007357F8"/>
    <w:rsid w:val="00735A5A"/>
    <w:rsid w:val="00736710"/>
    <w:rsid w:val="00736CD8"/>
    <w:rsid w:val="007371F9"/>
    <w:rsid w:val="0074099B"/>
    <w:rsid w:val="00742564"/>
    <w:rsid w:val="00742AA4"/>
    <w:rsid w:val="007433AE"/>
    <w:rsid w:val="00743BA2"/>
    <w:rsid w:val="00744518"/>
    <w:rsid w:val="00744783"/>
    <w:rsid w:val="00744B23"/>
    <w:rsid w:val="00744BFE"/>
    <w:rsid w:val="007454A1"/>
    <w:rsid w:val="00745E82"/>
    <w:rsid w:val="007467FD"/>
    <w:rsid w:val="007471F0"/>
    <w:rsid w:val="0075036E"/>
    <w:rsid w:val="0075070B"/>
    <w:rsid w:val="00750E75"/>
    <w:rsid w:val="0075174C"/>
    <w:rsid w:val="007518CB"/>
    <w:rsid w:val="00751D1C"/>
    <w:rsid w:val="00752FFE"/>
    <w:rsid w:val="00753815"/>
    <w:rsid w:val="00754AD3"/>
    <w:rsid w:val="007564D4"/>
    <w:rsid w:val="00756572"/>
    <w:rsid w:val="007566A8"/>
    <w:rsid w:val="00756A3D"/>
    <w:rsid w:val="0076030C"/>
    <w:rsid w:val="00760322"/>
    <w:rsid w:val="00760BAF"/>
    <w:rsid w:val="0076195A"/>
    <w:rsid w:val="0076337F"/>
    <w:rsid w:val="0076362A"/>
    <w:rsid w:val="00763B3E"/>
    <w:rsid w:val="007644D2"/>
    <w:rsid w:val="00764D71"/>
    <w:rsid w:val="00766282"/>
    <w:rsid w:val="0076692D"/>
    <w:rsid w:val="0076725A"/>
    <w:rsid w:val="00767429"/>
    <w:rsid w:val="00767C50"/>
    <w:rsid w:val="00770F1F"/>
    <w:rsid w:val="00771208"/>
    <w:rsid w:val="00771AC4"/>
    <w:rsid w:val="00772535"/>
    <w:rsid w:val="00772D6F"/>
    <w:rsid w:val="00773918"/>
    <w:rsid w:val="007746F3"/>
    <w:rsid w:val="00775A8B"/>
    <w:rsid w:val="00776EEF"/>
    <w:rsid w:val="007806DD"/>
    <w:rsid w:val="0078298A"/>
    <w:rsid w:val="007829A1"/>
    <w:rsid w:val="007843C3"/>
    <w:rsid w:val="00785EC4"/>
    <w:rsid w:val="00791F8A"/>
    <w:rsid w:val="00792DAC"/>
    <w:rsid w:val="007931C3"/>
    <w:rsid w:val="0079340C"/>
    <w:rsid w:val="007939F0"/>
    <w:rsid w:val="00794338"/>
    <w:rsid w:val="00795AF4"/>
    <w:rsid w:val="00796095"/>
    <w:rsid w:val="007968A1"/>
    <w:rsid w:val="00796BB9"/>
    <w:rsid w:val="007A0D5C"/>
    <w:rsid w:val="007A1662"/>
    <w:rsid w:val="007A1CAB"/>
    <w:rsid w:val="007A1EE3"/>
    <w:rsid w:val="007A2E51"/>
    <w:rsid w:val="007A41BD"/>
    <w:rsid w:val="007A4C0D"/>
    <w:rsid w:val="007A652C"/>
    <w:rsid w:val="007B0CD9"/>
    <w:rsid w:val="007B0D6D"/>
    <w:rsid w:val="007B1420"/>
    <w:rsid w:val="007B36B5"/>
    <w:rsid w:val="007B3DB2"/>
    <w:rsid w:val="007B5772"/>
    <w:rsid w:val="007B6E4C"/>
    <w:rsid w:val="007B7C58"/>
    <w:rsid w:val="007C1ADB"/>
    <w:rsid w:val="007C2744"/>
    <w:rsid w:val="007C2DB5"/>
    <w:rsid w:val="007C3A12"/>
    <w:rsid w:val="007C49FD"/>
    <w:rsid w:val="007C5B7D"/>
    <w:rsid w:val="007D0277"/>
    <w:rsid w:val="007D12A2"/>
    <w:rsid w:val="007D188D"/>
    <w:rsid w:val="007D247D"/>
    <w:rsid w:val="007D3765"/>
    <w:rsid w:val="007D3862"/>
    <w:rsid w:val="007D52C4"/>
    <w:rsid w:val="007E1D0F"/>
    <w:rsid w:val="007E24D7"/>
    <w:rsid w:val="007E3579"/>
    <w:rsid w:val="007E3938"/>
    <w:rsid w:val="007E5E95"/>
    <w:rsid w:val="007E6158"/>
    <w:rsid w:val="007F00CC"/>
    <w:rsid w:val="007F01DA"/>
    <w:rsid w:val="007F212B"/>
    <w:rsid w:val="007F2465"/>
    <w:rsid w:val="007F290B"/>
    <w:rsid w:val="007F2F41"/>
    <w:rsid w:val="007F46E4"/>
    <w:rsid w:val="007F4A8B"/>
    <w:rsid w:val="007F4E8F"/>
    <w:rsid w:val="007F7933"/>
    <w:rsid w:val="00802294"/>
    <w:rsid w:val="00803B61"/>
    <w:rsid w:val="008045B8"/>
    <w:rsid w:val="00804FA6"/>
    <w:rsid w:val="00805A5A"/>
    <w:rsid w:val="0080662A"/>
    <w:rsid w:val="00810B65"/>
    <w:rsid w:val="00811C52"/>
    <w:rsid w:val="00813599"/>
    <w:rsid w:val="0081376A"/>
    <w:rsid w:val="00813E37"/>
    <w:rsid w:val="008144A4"/>
    <w:rsid w:val="00815867"/>
    <w:rsid w:val="008206B5"/>
    <w:rsid w:val="00820F68"/>
    <w:rsid w:val="00821671"/>
    <w:rsid w:val="00821690"/>
    <w:rsid w:val="008227E6"/>
    <w:rsid w:val="008240F0"/>
    <w:rsid w:val="00824E12"/>
    <w:rsid w:val="00824F2C"/>
    <w:rsid w:val="008254ED"/>
    <w:rsid w:val="00825C8E"/>
    <w:rsid w:val="00825ED6"/>
    <w:rsid w:val="00827416"/>
    <w:rsid w:val="0082749E"/>
    <w:rsid w:val="00831C71"/>
    <w:rsid w:val="00833175"/>
    <w:rsid w:val="0083403F"/>
    <w:rsid w:val="00834673"/>
    <w:rsid w:val="00835424"/>
    <w:rsid w:val="00835712"/>
    <w:rsid w:val="00835AB9"/>
    <w:rsid w:val="00836EFC"/>
    <w:rsid w:val="00840F35"/>
    <w:rsid w:val="00841392"/>
    <w:rsid w:val="0084219B"/>
    <w:rsid w:val="0084404C"/>
    <w:rsid w:val="008441A8"/>
    <w:rsid w:val="0084493C"/>
    <w:rsid w:val="0084643E"/>
    <w:rsid w:val="0085049E"/>
    <w:rsid w:val="00852002"/>
    <w:rsid w:val="00856E0D"/>
    <w:rsid w:val="00857DAA"/>
    <w:rsid w:val="00861AEF"/>
    <w:rsid w:val="008632EF"/>
    <w:rsid w:val="00863A0C"/>
    <w:rsid w:val="008641A4"/>
    <w:rsid w:val="00864C09"/>
    <w:rsid w:val="00864E0B"/>
    <w:rsid w:val="0086539C"/>
    <w:rsid w:val="00865C24"/>
    <w:rsid w:val="008660B0"/>
    <w:rsid w:val="008705A3"/>
    <w:rsid w:val="00871083"/>
    <w:rsid w:val="00871479"/>
    <w:rsid w:val="0087172F"/>
    <w:rsid w:val="00872D7D"/>
    <w:rsid w:val="0087360C"/>
    <w:rsid w:val="008759C3"/>
    <w:rsid w:val="00876C50"/>
    <w:rsid w:val="0087716F"/>
    <w:rsid w:val="00880EB7"/>
    <w:rsid w:val="0088102F"/>
    <w:rsid w:val="008824E9"/>
    <w:rsid w:val="008826FE"/>
    <w:rsid w:val="00883703"/>
    <w:rsid w:val="00884450"/>
    <w:rsid w:val="008856D3"/>
    <w:rsid w:val="0088647B"/>
    <w:rsid w:val="00887F50"/>
    <w:rsid w:val="00890881"/>
    <w:rsid w:val="00890F59"/>
    <w:rsid w:val="00891DC4"/>
    <w:rsid w:val="00891F4D"/>
    <w:rsid w:val="00892CA6"/>
    <w:rsid w:val="00892CFF"/>
    <w:rsid w:val="008932B4"/>
    <w:rsid w:val="008932BD"/>
    <w:rsid w:val="0089469D"/>
    <w:rsid w:val="008950B4"/>
    <w:rsid w:val="00897E6A"/>
    <w:rsid w:val="008A02E6"/>
    <w:rsid w:val="008A123D"/>
    <w:rsid w:val="008A1C57"/>
    <w:rsid w:val="008A2CF8"/>
    <w:rsid w:val="008A3793"/>
    <w:rsid w:val="008A3DF5"/>
    <w:rsid w:val="008A4947"/>
    <w:rsid w:val="008A58FD"/>
    <w:rsid w:val="008A5BB8"/>
    <w:rsid w:val="008A5C56"/>
    <w:rsid w:val="008A6CB2"/>
    <w:rsid w:val="008A6FA4"/>
    <w:rsid w:val="008A782C"/>
    <w:rsid w:val="008B0473"/>
    <w:rsid w:val="008B462A"/>
    <w:rsid w:val="008B4B42"/>
    <w:rsid w:val="008B6B4A"/>
    <w:rsid w:val="008B7BA1"/>
    <w:rsid w:val="008C11D7"/>
    <w:rsid w:val="008C212D"/>
    <w:rsid w:val="008C39AC"/>
    <w:rsid w:val="008C5149"/>
    <w:rsid w:val="008C5330"/>
    <w:rsid w:val="008C612C"/>
    <w:rsid w:val="008C7CD9"/>
    <w:rsid w:val="008D182D"/>
    <w:rsid w:val="008D2EFD"/>
    <w:rsid w:val="008D2F44"/>
    <w:rsid w:val="008D36A8"/>
    <w:rsid w:val="008D3C09"/>
    <w:rsid w:val="008D503D"/>
    <w:rsid w:val="008E0A02"/>
    <w:rsid w:val="008E16BE"/>
    <w:rsid w:val="008E2100"/>
    <w:rsid w:val="008E2EC2"/>
    <w:rsid w:val="008E314F"/>
    <w:rsid w:val="008E3729"/>
    <w:rsid w:val="008E494C"/>
    <w:rsid w:val="008E497B"/>
    <w:rsid w:val="008E4EA2"/>
    <w:rsid w:val="008E4F1D"/>
    <w:rsid w:val="008E5A40"/>
    <w:rsid w:val="008E5B4F"/>
    <w:rsid w:val="008E7C98"/>
    <w:rsid w:val="008F06A7"/>
    <w:rsid w:val="008F097A"/>
    <w:rsid w:val="008F0FE4"/>
    <w:rsid w:val="008F1C69"/>
    <w:rsid w:val="008F30F2"/>
    <w:rsid w:val="008F327E"/>
    <w:rsid w:val="008F40CA"/>
    <w:rsid w:val="008F470C"/>
    <w:rsid w:val="008F5263"/>
    <w:rsid w:val="008F5D90"/>
    <w:rsid w:val="008F7A7F"/>
    <w:rsid w:val="009013DC"/>
    <w:rsid w:val="00902BD4"/>
    <w:rsid w:val="009040F6"/>
    <w:rsid w:val="00904C09"/>
    <w:rsid w:val="0090576C"/>
    <w:rsid w:val="009062F4"/>
    <w:rsid w:val="0090777C"/>
    <w:rsid w:val="00907F07"/>
    <w:rsid w:val="00911DB7"/>
    <w:rsid w:val="00912294"/>
    <w:rsid w:val="0091337D"/>
    <w:rsid w:val="00914BD7"/>
    <w:rsid w:val="00916368"/>
    <w:rsid w:val="00916C9A"/>
    <w:rsid w:val="0091723A"/>
    <w:rsid w:val="009178DE"/>
    <w:rsid w:val="00917BEA"/>
    <w:rsid w:val="00920479"/>
    <w:rsid w:val="00922B17"/>
    <w:rsid w:val="0092375E"/>
    <w:rsid w:val="0092438A"/>
    <w:rsid w:val="00924949"/>
    <w:rsid w:val="00925FF7"/>
    <w:rsid w:val="00927166"/>
    <w:rsid w:val="009274D7"/>
    <w:rsid w:val="009278E5"/>
    <w:rsid w:val="00927D94"/>
    <w:rsid w:val="009307B3"/>
    <w:rsid w:val="00931B45"/>
    <w:rsid w:val="00931B71"/>
    <w:rsid w:val="00931CFB"/>
    <w:rsid w:val="00932FE0"/>
    <w:rsid w:val="0093462E"/>
    <w:rsid w:val="009362C5"/>
    <w:rsid w:val="00936FB5"/>
    <w:rsid w:val="0093742A"/>
    <w:rsid w:val="00940A6C"/>
    <w:rsid w:val="00940CA8"/>
    <w:rsid w:val="00940FD3"/>
    <w:rsid w:val="00941378"/>
    <w:rsid w:val="00942469"/>
    <w:rsid w:val="00943840"/>
    <w:rsid w:val="0094536B"/>
    <w:rsid w:val="009453DA"/>
    <w:rsid w:val="00946601"/>
    <w:rsid w:val="0094662F"/>
    <w:rsid w:val="009473BD"/>
    <w:rsid w:val="009500DA"/>
    <w:rsid w:val="00951241"/>
    <w:rsid w:val="00951ED5"/>
    <w:rsid w:val="00952554"/>
    <w:rsid w:val="00952F60"/>
    <w:rsid w:val="00953617"/>
    <w:rsid w:val="0095441A"/>
    <w:rsid w:val="009548A4"/>
    <w:rsid w:val="00955858"/>
    <w:rsid w:val="009559D3"/>
    <w:rsid w:val="009568EB"/>
    <w:rsid w:val="00956AA2"/>
    <w:rsid w:val="00956E7D"/>
    <w:rsid w:val="00957C47"/>
    <w:rsid w:val="00960EA7"/>
    <w:rsid w:val="009613E3"/>
    <w:rsid w:val="009629CB"/>
    <w:rsid w:val="00962A89"/>
    <w:rsid w:val="00963040"/>
    <w:rsid w:val="00964141"/>
    <w:rsid w:val="00964251"/>
    <w:rsid w:val="009645F8"/>
    <w:rsid w:val="00964E21"/>
    <w:rsid w:val="0097065D"/>
    <w:rsid w:val="009708FB"/>
    <w:rsid w:val="00971114"/>
    <w:rsid w:val="009711F6"/>
    <w:rsid w:val="00971DEB"/>
    <w:rsid w:val="00972C7D"/>
    <w:rsid w:val="0097308A"/>
    <w:rsid w:val="00974153"/>
    <w:rsid w:val="009767D4"/>
    <w:rsid w:val="00976CA3"/>
    <w:rsid w:val="009800FA"/>
    <w:rsid w:val="00980DEB"/>
    <w:rsid w:val="009812E1"/>
    <w:rsid w:val="00981FB6"/>
    <w:rsid w:val="009820C5"/>
    <w:rsid w:val="00982D5F"/>
    <w:rsid w:val="00987243"/>
    <w:rsid w:val="009878C4"/>
    <w:rsid w:val="00987B24"/>
    <w:rsid w:val="00990038"/>
    <w:rsid w:val="00990285"/>
    <w:rsid w:val="009902F2"/>
    <w:rsid w:val="00990440"/>
    <w:rsid w:val="009913AD"/>
    <w:rsid w:val="00993A66"/>
    <w:rsid w:val="009944CC"/>
    <w:rsid w:val="00995201"/>
    <w:rsid w:val="009A0B33"/>
    <w:rsid w:val="009A1238"/>
    <w:rsid w:val="009A1FA6"/>
    <w:rsid w:val="009A379D"/>
    <w:rsid w:val="009A3948"/>
    <w:rsid w:val="009A3A68"/>
    <w:rsid w:val="009A3E50"/>
    <w:rsid w:val="009A45F4"/>
    <w:rsid w:val="009A54E2"/>
    <w:rsid w:val="009A5D06"/>
    <w:rsid w:val="009A5E55"/>
    <w:rsid w:val="009A6244"/>
    <w:rsid w:val="009A69F2"/>
    <w:rsid w:val="009A7C25"/>
    <w:rsid w:val="009B020A"/>
    <w:rsid w:val="009B18B7"/>
    <w:rsid w:val="009B1AD8"/>
    <w:rsid w:val="009B206A"/>
    <w:rsid w:val="009B2873"/>
    <w:rsid w:val="009B4667"/>
    <w:rsid w:val="009B47B2"/>
    <w:rsid w:val="009B482F"/>
    <w:rsid w:val="009B4E9C"/>
    <w:rsid w:val="009B6FA3"/>
    <w:rsid w:val="009C1725"/>
    <w:rsid w:val="009C1793"/>
    <w:rsid w:val="009C2038"/>
    <w:rsid w:val="009C2336"/>
    <w:rsid w:val="009C54BF"/>
    <w:rsid w:val="009C602F"/>
    <w:rsid w:val="009C6417"/>
    <w:rsid w:val="009C6A53"/>
    <w:rsid w:val="009C7DC8"/>
    <w:rsid w:val="009D008D"/>
    <w:rsid w:val="009D15E4"/>
    <w:rsid w:val="009D1F4D"/>
    <w:rsid w:val="009D23DD"/>
    <w:rsid w:val="009D60D0"/>
    <w:rsid w:val="009D661D"/>
    <w:rsid w:val="009E066B"/>
    <w:rsid w:val="009E079E"/>
    <w:rsid w:val="009E0F55"/>
    <w:rsid w:val="009E2127"/>
    <w:rsid w:val="009E22DF"/>
    <w:rsid w:val="009E25DF"/>
    <w:rsid w:val="009E30F1"/>
    <w:rsid w:val="009E3108"/>
    <w:rsid w:val="009E3E58"/>
    <w:rsid w:val="009E4933"/>
    <w:rsid w:val="009E6110"/>
    <w:rsid w:val="009E7F3A"/>
    <w:rsid w:val="009F1700"/>
    <w:rsid w:val="009F270D"/>
    <w:rsid w:val="009F2A26"/>
    <w:rsid w:val="009F2A2F"/>
    <w:rsid w:val="009F37A6"/>
    <w:rsid w:val="009F3C18"/>
    <w:rsid w:val="009F4C73"/>
    <w:rsid w:val="009F583D"/>
    <w:rsid w:val="009F6687"/>
    <w:rsid w:val="00A00294"/>
    <w:rsid w:val="00A0143E"/>
    <w:rsid w:val="00A015EA"/>
    <w:rsid w:val="00A02642"/>
    <w:rsid w:val="00A029E8"/>
    <w:rsid w:val="00A02C37"/>
    <w:rsid w:val="00A0339B"/>
    <w:rsid w:val="00A03523"/>
    <w:rsid w:val="00A03982"/>
    <w:rsid w:val="00A04DCF"/>
    <w:rsid w:val="00A06136"/>
    <w:rsid w:val="00A065BA"/>
    <w:rsid w:val="00A1037F"/>
    <w:rsid w:val="00A10850"/>
    <w:rsid w:val="00A10AE9"/>
    <w:rsid w:val="00A11328"/>
    <w:rsid w:val="00A12FF9"/>
    <w:rsid w:val="00A13153"/>
    <w:rsid w:val="00A14A8E"/>
    <w:rsid w:val="00A159B3"/>
    <w:rsid w:val="00A17818"/>
    <w:rsid w:val="00A21AC4"/>
    <w:rsid w:val="00A220BA"/>
    <w:rsid w:val="00A223AE"/>
    <w:rsid w:val="00A2613B"/>
    <w:rsid w:val="00A27D72"/>
    <w:rsid w:val="00A27F92"/>
    <w:rsid w:val="00A30344"/>
    <w:rsid w:val="00A306CD"/>
    <w:rsid w:val="00A30776"/>
    <w:rsid w:val="00A31BBC"/>
    <w:rsid w:val="00A32E74"/>
    <w:rsid w:val="00A41353"/>
    <w:rsid w:val="00A428D8"/>
    <w:rsid w:val="00A43802"/>
    <w:rsid w:val="00A43826"/>
    <w:rsid w:val="00A43D62"/>
    <w:rsid w:val="00A44BD7"/>
    <w:rsid w:val="00A459FA"/>
    <w:rsid w:val="00A474A8"/>
    <w:rsid w:val="00A475EC"/>
    <w:rsid w:val="00A50CFF"/>
    <w:rsid w:val="00A513E1"/>
    <w:rsid w:val="00A53BE9"/>
    <w:rsid w:val="00A54012"/>
    <w:rsid w:val="00A54400"/>
    <w:rsid w:val="00A5717A"/>
    <w:rsid w:val="00A608AC"/>
    <w:rsid w:val="00A6139C"/>
    <w:rsid w:val="00A614A8"/>
    <w:rsid w:val="00A61A3E"/>
    <w:rsid w:val="00A6208F"/>
    <w:rsid w:val="00A6410E"/>
    <w:rsid w:val="00A651D5"/>
    <w:rsid w:val="00A659A6"/>
    <w:rsid w:val="00A667AA"/>
    <w:rsid w:val="00A668F1"/>
    <w:rsid w:val="00A67F05"/>
    <w:rsid w:val="00A67FF9"/>
    <w:rsid w:val="00A70DBA"/>
    <w:rsid w:val="00A727D7"/>
    <w:rsid w:val="00A734B0"/>
    <w:rsid w:val="00A75C03"/>
    <w:rsid w:val="00A75C07"/>
    <w:rsid w:val="00A75EA6"/>
    <w:rsid w:val="00A805B5"/>
    <w:rsid w:val="00A8078C"/>
    <w:rsid w:val="00A81E6C"/>
    <w:rsid w:val="00A82514"/>
    <w:rsid w:val="00A82673"/>
    <w:rsid w:val="00A8316E"/>
    <w:rsid w:val="00A84B85"/>
    <w:rsid w:val="00A863A5"/>
    <w:rsid w:val="00A870A0"/>
    <w:rsid w:val="00A87E31"/>
    <w:rsid w:val="00A9253B"/>
    <w:rsid w:val="00A9292C"/>
    <w:rsid w:val="00A935C4"/>
    <w:rsid w:val="00A93B5A"/>
    <w:rsid w:val="00A94DE6"/>
    <w:rsid w:val="00A95D1B"/>
    <w:rsid w:val="00AA0580"/>
    <w:rsid w:val="00AA18BA"/>
    <w:rsid w:val="00AA2B3F"/>
    <w:rsid w:val="00AA3D5A"/>
    <w:rsid w:val="00AA424F"/>
    <w:rsid w:val="00AA4415"/>
    <w:rsid w:val="00AA5D6F"/>
    <w:rsid w:val="00AA60EE"/>
    <w:rsid w:val="00AB08A9"/>
    <w:rsid w:val="00AB0E63"/>
    <w:rsid w:val="00AB2679"/>
    <w:rsid w:val="00AB275F"/>
    <w:rsid w:val="00AB28F4"/>
    <w:rsid w:val="00AB4265"/>
    <w:rsid w:val="00AB4FAD"/>
    <w:rsid w:val="00AB5457"/>
    <w:rsid w:val="00AB5A07"/>
    <w:rsid w:val="00AC0510"/>
    <w:rsid w:val="00AC05A8"/>
    <w:rsid w:val="00AC0E1B"/>
    <w:rsid w:val="00AC310A"/>
    <w:rsid w:val="00AC34C2"/>
    <w:rsid w:val="00AC3B04"/>
    <w:rsid w:val="00AC3BC8"/>
    <w:rsid w:val="00AC3FF4"/>
    <w:rsid w:val="00AC410A"/>
    <w:rsid w:val="00AC5075"/>
    <w:rsid w:val="00AC5D1E"/>
    <w:rsid w:val="00AC5D23"/>
    <w:rsid w:val="00AC687B"/>
    <w:rsid w:val="00AC7124"/>
    <w:rsid w:val="00AC7D9F"/>
    <w:rsid w:val="00AD12BF"/>
    <w:rsid w:val="00AD2399"/>
    <w:rsid w:val="00AD3910"/>
    <w:rsid w:val="00AD5152"/>
    <w:rsid w:val="00AD5984"/>
    <w:rsid w:val="00AD63D5"/>
    <w:rsid w:val="00AD64D0"/>
    <w:rsid w:val="00AD69EB"/>
    <w:rsid w:val="00AD6C8D"/>
    <w:rsid w:val="00AD7628"/>
    <w:rsid w:val="00AE1919"/>
    <w:rsid w:val="00AE1AF3"/>
    <w:rsid w:val="00AE2A48"/>
    <w:rsid w:val="00AE3585"/>
    <w:rsid w:val="00AE3DDE"/>
    <w:rsid w:val="00AE5166"/>
    <w:rsid w:val="00AE57E4"/>
    <w:rsid w:val="00AE59B1"/>
    <w:rsid w:val="00AE6168"/>
    <w:rsid w:val="00AE66F7"/>
    <w:rsid w:val="00AE6757"/>
    <w:rsid w:val="00AE6BD3"/>
    <w:rsid w:val="00AF06ED"/>
    <w:rsid w:val="00AF0D1D"/>
    <w:rsid w:val="00AF1075"/>
    <w:rsid w:val="00AF2433"/>
    <w:rsid w:val="00AF2B3A"/>
    <w:rsid w:val="00AF3C7A"/>
    <w:rsid w:val="00AF55FC"/>
    <w:rsid w:val="00AF77AC"/>
    <w:rsid w:val="00B00201"/>
    <w:rsid w:val="00B0084E"/>
    <w:rsid w:val="00B00F4C"/>
    <w:rsid w:val="00B010C2"/>
    <w:rsid w:val="00B01D39"/>
    <w:rsid w:val="00B024F7"/>
    <w:rsid w:val="00B02DAF"/>
    <w:rsid w:val="00B0320E"/>
    <w:rsid w:val="00B04310"/>
    <w:rsid w:val="00B04E1D"/>
    <w:rsid w:val="00B06022"/>
    <w:rsid w:val="00B06546"/>
    <w:rsid w:val="00B06D26"/>
    <w:rsid w:val="00B119C6"/>
    <w:rsid w:val="00B13B3D"/>
    <w:rsid w:val="00B14058"/>
    <w:rsid w:val="00B14C2D"/>
    <w:rsid w:val="00B15370"/>
    <w:rsid w:val="00B157C4"/>
    <w:rsid w:val="00B159E1"/>
    <w:rsid w:val="00B17099"/>
    <w:rsid w:val="00B2131B"/>
    <w:rsid w:val="00B21DD5"/>
    <w:rsid w:val="00B22238"/>
    <w:rsid w:val="00B23AEA"/>
    <w:rsid w:val="00B24523"/>
    <w:rsid w:val="00B25643"/>
    <w:rsid w:val="00B2568D"/>
    <w:rsid w:val="00B25959"/>
    <w:rsid w:val="00B25D7B"/>
    <w:rsid w:val="00B25FBF"/>
    <w:rsid w:val="00B264EC"/>
    <w:rsid w:val="00B274C7"/>
    <w:rsid w:val="00B2779E"/>
    <w:rsid w:val="00B27964"/>
    <w:rsid w:val="00B30AA8"/>
    <w:rsid w:val="00B30ED2"/>
    <w:rsid w:val="00B321B8"/>
    <w:rsid w:val="00B339A8"/>
    <w:rsid w:val="00B33DA2"/>
    <w:rsid w:val="00B343A7"/>
    <w:rsid w:val="00B3457E"/>
    <w:rsid w:val="00B35259"/>
    <w:rsid w:val="00B406D7"/>
    <w:rsid w:val="00B40B04"/>
    <w:rsid w:val="00B41247"/>
    <w:rsid w:val="00B41735"/>
    <w:rsid w:val="00B4190B"/>
    <w:rsid w:val="00B41988"/>
    <w:rsid w:val="00B41EDF"/>
    <w:rsid w:val="00B44955"/>
    <w:rsid w:val="00B44A7C"/>
    <w:rsid w:val="00B46A51"/>
    <w:rsid w:val="00B46AE8"/>
    <w:rsid w:val="00B46C92"/>
    <w:rsid w:val="00B47BC6"/>
    <w:rsid w:val="00B47C0A"/>
    <w:rsid w:val="00B50852"/>
    <w:rsid w:val="00B518E8"/>
    <w:rsid w:val="00B52BD9"/>
    <w:rsid w:val="00B54BD7"/>
    <w:rsid w:val="00B56901"/>
    <w:rsid w:val="00B579D2"/>
    <w:rsid w:val="00B57C9A"/>
    <w:rsid w:val="00B60CD2"/>
    <w:rsid w:val="00B618F1"/>
    <w:rsid w:val="00B6250A"/>
    <w:rsid w:val="00B62D50"/>
    <w:rsid w:val="00B63006"/>
    <w:rsid w:val="00B6495A"/>
    <w:rsid w:val="00B64993"/>
    <w:rsid w:val="00B65F4D"/>
    <w:rsid w:val="00B66B77"/>
    <w:rsid w:val="00B70C25"/>
    <w:rsid w:val="00B71FFE"/>
    <w:rsid w:val="00B73B75"/>
    <w:rsid w:val="00B74311"/>
    <w:rsid w:val="00B7470E"/>
    <w:rsid w:val="00B762A0"/>
    <w:rsid w:val="00B76982"/>
    <w:rsid w:val="00B77C6E"/>
    <w:rsid w:val="00B8066E"/>
    <w:rsid w:val="00B80701"/>
    <w:rsid w:val="00B80FF4"/>
    <w:rsid w:val="00B8163F"/>
    <w:rsid w:val="00B817A7"/>
    <w:rsid w:val="00B847F0"/>
    <w:rsid w:val="00B848E1"/>
    <w:rsid w:val="00B8526F"/>
    <w:rsid w:val="00B86F09"/>
    <w:rsid w:val="00B91605"/>
    <w:rsid w:val="00B91BC3"/>
    <w:rsid w:val="00B9200B"/>
    <w:rsid w:val="00B92BBC"/>
    <w:rsid w:val="00B92F48"/>
    <w:rsid w:val="00B9401B"/>
    <w:rsid w:val="00B942F9"/>
    <w:rsid w:val="00B94620"/>
    <w:rsid w:val="00B9470C"/>
    <w:rsid w:val="00B94EE1"/>
    <w:rsid w:val="00B9555D"/>
    <w:rsid w:val="00B961B2"/>
    <w:rsid w:val="00BA0A5D"/>
    <w:rsid w:val="00BA0AB9"/>
    <w:rsid w:val="00BA2529"/>
    <w:rsid w:val="00BA2D80"/>
    <w:rsid w:val="00BA37C3"/>
    <w:rsid w:val="00BA3A59"/>
    <w:rsid w:val="00BB08FB"/>
    <w:rsid w:val="00BB0BA4"/>
    <w:rsid w:val="00BB15A1"/>
    <w:rsid w:val="00BB3415"/>
    <w:rsid w:val="00BB4048"/>
    <w:rsid w:val="00BB48C6"/>
    <w:rsid w:val="00BB4C4C"/>
    <w:rsid w:val="00BB671A"/>
    <w:rsid w:val="00BC0634"/>
    <w:rsid w:val="00BC06AE"/>
    <w:rsid w:val="00BC07C9"/>
    <w:rsid w:val="00BC2645"/>
    <w:rsid w:val="00BC34CB"/>
    <w:rsid w:val="00BC35A9"/>
    <w:rsid w:val="00BC36C5"/>
    <w:rsid w:val="00BC4198"/>
    <w:rsid w:val="00BC41B6"/>
    <w:rsid w:val="00BC4F8C"/>
    <w:rsid w:val="00BC5060"/>
    <w:rsid w:val="00BC52E3"/>
    <w:rsid w:val="00BC593F"/>
    <w:rsid w:val="00BC5DF4"/>
    <w:rsid w:val="00BC6E0C"/>
    <w:rsid w:val="00BC79F7"/>
    <w:rsid w:val="00BD0E2C"/>
    <w:rsid w:val="00BD1BC7"/>
    <w:rsid w:val="00BD1D34"/>
    <w:rsid w:val="00BD48DC"/>
    <w:rsid w:val="00BD50E9"/>
    <w:rsid w:val="00BD5A0C"/>
    <w:rsid w:val="00BE02C2"/>
    <w:rsid w:val="00BE2045"/>
    <w:rsid w:val="00BE23DE"/>
    <w:rsid w:val="00BE242E"/>
    <w:rsid w:val="00BE334D"/>
    <w:rsid w:val="00BE3A50"/>
    <w:rsid w:val="00BE4321"/>
    <w:rsid w:val="00BE4B23"/>
    <w:rsid w:val="00BE4EAC"/>
    <w:rsid w:val="00BE5497"/>
    <w:rsid w:val="00BE658A"/>
    <w:rsid w:val="00BE6F07"/>
    <w:rsid w:val="00BE7B29"/>
    <w:rsid w:val="00BE7C9C"/>
    <w:rsid w:val="00BF02A2"/>
    <w:rsid w:val="00BF17C7"/>
    <w:rsid w:val="00BF55E8"/>
    <w:rsid w:val="00BF5C28"/>
    <w:rsid w:val="00BF5DA1"/>
    <w:rsid w:val="00BF63E9"/>
    <w:rsid w:val="00BF741C"/>
    <w:rsid w:val="00BF7A9B"/>
    <w:rsid w:val="00BF7DBB"/>
    <w:rsid w:val="00C00D98"/>
    <w:rsid w:val="00C00E56"/>
    <w:rsid w:val="00C01DB6"/>
    <w:rsid w:val="00C028DF"/>
    <w:rsid w:val="00C041A1"/>
    <w:rsid w:val="00C05142"/>
    <w:rsid w:val="00C064FB"/>
    <w:rsid w:val="00C06BE9"/>
    <w:rsid w:val="00C06D56"/>
    <w:rsid w:val="00C07C4B"/>
    <w:rsid w:val="00C103D4"/>
    <w:rsid w:val="00C13749"/>
    <w:rsid w:val="00C138F9"/>
    <w:rsid w:val="00C15877"/>
    <w:rsid w:val="00C21D21"/>
    <w:rsid w:val="00C22333"/>
    <w:rsid w:val="00C23476"/>
    <w:rsid w:val="00C253FF"/>
    <w:rsid w:val="00C25745"/>
    <w:rsid w:val="00C25C63"/>
    <w:rsid w:val="00C26553"/>
    <w:rsid w:val="00C2717F"/>
    <w:rsid w:val="00C27C99"/>
    <w:rsid w:val="00C31FE8"/>
    <w:rsid w:val="00C3344E"/>
    <w:rsid w:val="00C33A22"/>
    <w:rsid w:val="00C33FE7"/>
    <w:rsid w:val="00C342FF"/>
    <w:rsid w:val="00C3474F"/>
    <w:rsid w:val="00C34E6F"/>
    <w:rsid w:val="00C34F89"/>
    <w:rsid w:val="00C36746"/>
    <w:rsid w:val="00C36A37"/>
    <w:rsid w:val="00C36D0B"/>
    <w:rsid w:val="00C37256"/>
    <w:rsid w:val="00C375A6"/>
    <w:rsid w:val="00C3794F"/>
    <w:rsid w:val="00C37F37"/>
    <w:rsid w:val="00C40568"/>
    <w:rsid w:val="00C405D8"/>
    <w:rsid w:val="00C4461B"/>
    <w:rsid w:val="00C44FC1"/>
    <w:rsid w:val="00C4706D"/>
    <w:rsid w:val="00C47112"/>
    <w:rsid w:val="00C50731"/>
    <w:rsid w:val="00C52922"/>
    <w:rsid w:val="00C52A4C"/>
    <w:rsid w:val="00C5323F"/>
    <w:rsid w:val="00C53E42"/>
    <w:rsid w:val="00C5480B"/>
    <w:rsid w:val="00C5489E"/>
    <w:rsid w:val="00C56779"/>
    <w:rsid w:val="00C5745C"/>
    <w:rsid w:val="00C60586"/>
    <w:rsid w:val="00C61A18"/>
    <w:rsid w:val="00C62293"/>
    <w:rsid w:val="00C62F30"/>
    <w:rsid w:val="00C630E7"/>
    <w:rsid w:val="00C63823"/>
    <w:rsid w:val="00C6386E"/>
    <w:rsid w:val="00C64D75"/>
    <w:rsid w:val="00C665F1"/>
    <w:rsid w:val="00C66738"/>
    <w:rsid w:val="00C678B8"/>
    <w:rsid w:val="00C7069F"/>
    <w:rsid w:val="00C715D1"/>
    <w:rsid w:val="00C71B4A"/>
    <w:rsid w:val="00C7282D"/>
    <w:rsid w:val="00C7292A"/>
    <w:rsid w:val="00C747F5"/>
    <w:rsid w:val="00C749A1"/>
    <w:rsid w:val="00C76C8F"/>
    <w:rsid w:val="00C76E46"/>
    <w:rsid w:val="00C80743"/>
    <w:rsid w:val="00C81CC0"/>
    <w:rsid w:val="00C81CDA"/>
    <w:rsid w:val="00C820E0"/>
    <w:rsid w:val="00C83172"/>
    <w:rsid w:val="00C83BC7"/>
    <w:rsid w:val="00C8449F"/>
    <w:rsid w:val="00C84C09"/>
    <w:rsid w:val="00C86B2D"/>
    <w:rsid w:val="00C86D36"/>
    <w:rsid w:val="00C87A84"/>
    <w:rsid w:val="00C914F0"/>
    <w:rsid w:val="00C9314C"/>
    <w:rsid w:val="00C942AA"/>
    <w:rsid w:val="00C95464"/>
    <w:rsid w:val="00C9574B"/>
    <w:rsid w:val="00C9628E"/>
    <w:rsid w:val="00C966FE"/>
    <w:rsid w:val="00C96DEB"/>
    <w:rsid w:val="00CA0955"/>
    <w:rsid w:val="00CA0F13"/>
    <w:rsid w:val="00CA2117"/>
    <w:rsid w:val="00CA21B8"/>
    <w:rsid w:val="00CA2677"/>
    <w:rsid w:val="00CA3831"/>
    <w:rsid w:val="00CA46B3"/>
    <w:rsid w:val="00CA5C0F"/>
    <w:rsid w:val="00CA6264"/>
    <w:rsid w:val="00CA773D"/>
    <w:rsid w:val="00CB02AA"/>
    <w:rsid w:val="00CB0B03"/>
    <w:rsid w:val="00CB197A"/>
    <w:rsid w:val="00CB37E1"/>
    <w:rsid w:val="00CB4244"/>
    <w:rsid w:val="00CB4F1B"/>
    <w:rsid w:val="00CB5ABE"/>
    <w:rsid w:val="00CB5E40"/>
    <w:rsid w:val="00CC0712"/>
    <w:rsid w:val="00CC10F0"/>
    <w:rsid w:val="00CC28F5"/>
    <w:rsid w:val="00CC2E02"/>
    <w:rsid w:val="00CC3D4B"/>
    <w:rsid w:val="00CC46D5"/>
    <w:rsid w:val="00CC60A1"/>
    <w:rsid w:val="00CC6DE1"/>
    <w:rsid w:val="00CD09F3"/>
    <w:rsid w:val="00CD0DC7"/>
    <w:rsid w:val="00CD171A"/>
    <w:rsid w:val="00CD39F8"/>
    <w:rsid w:val="00CD6CDC"/>
    <w:rsid w:val="00CD79EC"/>
    <w:rsid w:val="00CE06D9"/>
    <w:rsid w:val="00CE14D3"/>
    <w:rsid w:val="00CE1902"/>
    <w:rsid w:val="00CE1AA0"/>
    <w:rsid w:val="00CE41BA"/>
    <w:rsid w:val="00CE429C"/>
    <w:rsid w:val="00CE592A"/>
    <w:rsid w:val="00CE7ABD"/>
    <w:rsid w:val="00CF0937"/>
    <w:rsid w:val="00CF4F91"/>
    <w:rsid w:val="00CF733A"/>
    <w:rsid w:val="00CF7BF5"/>
    <w:rsid w:val="00D028FC"/>
    <w:rsid w:val="00D02BFE"/>
    <w:rsid w:val="00D03682"/>
    <w:rsid w:val="00D0498C"/>
    <w:rsid w:val="00D0575A"/>
    <w:rsid w:val="00D0661C"/>
    <w:rsid w:val="00D07B66"/>
    <w:rsid w:val="00D10561"/>
    <w:rsid w:val="00D10842"/>
    <w:rsid w:val="00D10FF3"/>
    <w:rsid w:val="00D12384"/>
    <w:rsid w:val="00D123B5"/>
    <w:rsid w:val="00D145FB"/>
    <w:rsid w:val="00D20FEF"/>
    <w:rsid w:val="00D219A3"/>
    <w:rsid w:val="00D21A24"/>
    <w:rsid w:val="00D21EDB"/>
    <w:rsid w:val="00D23901"/>
    <w:rsid w:val="00D23B3E"/>
    <w:rsid w:val="00D24C9B"/>
    <w:rsid w:val="00D260E0"/>
    <w:rsid w:val="00D2637D"/>
    <w:rsid w:val="00D27069"/>
    <w:rsid w:val="00D27317"/>
    <w:rsid w:val="00D27774"/>
    <w:rsid w:val="00D302F4"/>
    <w:rsid w:val="00D314BA"/>
    <w:rsid w:val="00D3313C"/>
    <w:rsid w:val="00D337FD"/>
    <w:rsid w:val="00D34B77"/>
    <w:rsid w:val="00D357EB"/>
    <w:rsid w:val="00D36334"/>
    <w:rsid w:val="00D36475"/>
    <w:rsid w:val="00D364D3"/>
    <w:rsid w:val="00D37429"/>
    <w:rsid w:val="00D40196"/>
    <w:rsid w:val="00D40DA8"/>
    <w:rsid w:val="00D4118D"/>
    <w:rsid w:val="00D41A64"/>
    <w:rsid w:val="00D41A96"/>
    <w:rsid w:val="00D41D5D"/>
    <w:rsid w:val="00D4265E"/>
    <w:rsid w:val="00D42E80"/>
    <w:rsid w:val="00D43F2A"/>
    <w:rsid w:val="00D4441B"/>
    <w:rsid w:val="00D44507"/>
    <w:rsid w:val="00D4475B"/>
    <w:rsid w:val="00D44AC4"/>
    <w:rsid w:val="00D4561E"/>
    <w:rsid w:val="00D463FD"/>
    <w:rsid w:val="00D47C2F"/>
    <w:rsid w:val="00D52FD6"/>
    <w:rsid w:val="00D53FB3"/>
    <w:rsid w:val="00D54EA6"/>
    <w:rsid w:val="00D56104"/>
    <w:rsid w:val="00D5695C"/>
    <w:rsid w:val="00D57CCF"/>
    <w:rsid w:val="00D60762"/>
    <w:rsid w:val="00D60A58"/>
    <w:rsid w:val="00D62AAD"/>
    <w:rsid w:val="00D62C47"/>
    <w:rsid w:val="00D642DC"/>
    <w:rsid w:val="00D65E23"/>
    <w:rsid w:val="00D705C9"/>
    <w:rsid w:val="00D70D19"/>
    <w:rsid w:val="00D70FF8"/>
    <w:rsid w:val="00D716E3"/>
    <w:rsid w:val="00D72297"/>
    <w:rsid w:val="00D75B0C"/>
    <w:rsid w:val="00D76950"/>
    <w:rsid w:val="00D77085"/>
    <w:rsid w:val="00D775BD"/>
    <w:rsid w:val="00D82768"/>
    <w:rsid w:val="00D84260"/>
    <w:rsid w:val="00D84B3C"/>
    <w:rsid w:val="00D858A4"/>
    <w:rsid w:val="00D85AA9"/>
    <w:rsid w:val="00D865BF"/>
    <w:rsid w:val="00D86BE4"/>
    <w:rsid w:val="00D9022C"/>
    <w:rsid w:val="00D916C8"/>
    <w:rsid w:val="00D91A2F"/>
    <w:rsid w:val="00D91C46"/>
    <w:rsid w:val="00D91FA2"/>
    <w:rsid w:val="00D9576E"/>
    <w:rsid w:val="00D96404"/>
    <w:rsid w:val="00D96503"/>
    <w:rsid w:val="00D96B9B"/>
    <w:rsid w:val="00D97193"/>
    <w:rsid w:val="00DA1B52"/>
    <w:rsid w:val="00DA2871"/>
    <w:rsid w:val="00DA2A24"/>
    <w:rsid w:val="00DA2D1F"/>
    <w:rsid w:val="00DA2DE6"/>
    <w:rsid w:val="00DA3083"/>
    <w:rsid w:val="00DA3B09"/>
    <w:rsid w:val="00DA53E6"/>
    <w:rsid w:val="00DA5671"/>
    <w:rsid w:val="00DA64AB"/>
    <w:rsid w:val="00DA6B56"/>
    <w:rsid w:val="00DA78AE"/>
    <w:rsid w:val="00DA7A0A"/>
    <w:rsid w:val="00DA7EF1"/>
    <w:rsid w:val="00DB105B"/>
    <w:rsid w:val="00DB192B"/>
    <w:rsid w:val="00DB33D9"/>
    <w:rsid w:val="00DB38D9"/>
    <w:rsid w:val="00DB61A1"/>
    <w:rsid w:val="00DB6EDF"/>
    <w:rsid w:val="00DB78C4"/>
    <w:rsid w:val="00DC1D24"/>
    <w:rsid w:val="00DC5856"/>
    <w:rsid w:val="00DC6483"/>
    <w:rsid w:val="00DC784D"/>
    <w:rsid w:val="00DD0F4E"/>
    <w:rsid w:val="00DD1FCE"/>
    <w:rsid w:val="00DD2CA0"/>
    <w:rsid w:val="00DD2E25"/>
    <w:rsid w:val="00DD55BD"/>
    <w:rsid w:val="00DD59B6"/>
    <w:rsid w:val="00DD6D36"/>
    <w:rsid w:val="00DE06C6"/>
    <w:rsid w:val="00DE0FF2"/>
    <w:rsid w:val="00DE1360"/>
    <w:rsid w:val="00DE295B"/>
    <w:rsid w:val="00DE3DE9"/>
    <w:rsid w:val="00DE4449"/>
    <w:rsid w:val="00DE500E"/>
    <w:rsid w:val="00DE57D6"/>
    <w:rsid w:val="00DF0706"/>
    <w:rsid w:val="00DF0A5F"/>
    <w:rsid w:val="00DF14BC"/>
    <w:rsid w:val="00DF1A7D"/>
    <w:rsid w:val="00DF1BCD"/>
    <w:rsid w:val="00DF1CEA"/>
    <w:rsid w:val="00DF2821"/>
    <w:rsid w:val="00DF3573"/>
    <w:rsid w:val="00DF3FF9"/>
    <w:rsid w:val="00DF4C57"/>
    <w:rsid w:val="00DF51F3"/>
    <w:rsid w:val="00DF7E7D"/>
    <w:rsid w:val="00E00039"/>
    <w:rsid w:val="00E0005A"/>
    <w:rsid w:val="00E0069F"/>
    <w:rsid w:val="00E00C94"/>
    <w:rsid w:val="00E013B7"/>
    <w:rsid w:val="00E015B7"/>
    <w:rsid w:val="00E016FB"/>
    <w:rsid w:val="00E03484"/>
    <w:rsid w:val="00E03EAD"/>
    <w:rsid w:val="00E06590"/>
    <w:rsid w:val="00E111E6"/>
    <w:rsid w:val="00E11BD7"/>
    <w:rsid w:val="00E124C9"/>
    <w:rsid w:val="00E1297F"/>
    <w:rsid w:val="00E1502B"/>
    <w:rsid w:val="00E15266"/>
    <w:rsid w:val="00E154D9"/>
    <w:rsid w:val="00E158E2"/>
    <w:rsid w:val="00E15EDD"/>
    <w:rsid w:val="00E16CF1"/>
    <w:rsid w:val="00E16F57"/>
    <w:rsid w:val="00E17025"/>
    <w:rsid w:val="00E171F7"/>
    <w:rsid w:val="00E174F9"/>
    <w:rsid w:val="00E20E0C"/>
    <w:rsid w:val="00E2190E"/>
    <w:rsid w:val="00E21ED1"/>
    <w:rsid w:val="00E22093"/>
    <w:rsid w:val="00E24A6B"/>
    <w:rsid w:val="00E26673"/>
    <w:rsid w:val="00E30EBA"/>
    <w:rsid w:val="00E31837"/>
    <w:rsid w:val="00E31932"/>
    <w:rsid w:val="00E33684"/>
    <w:rsid w:val="00E353B1"/>
    <w:rsid w:val="00E358F5"/>
    <w:rsid w:val="00E35EDD"/>
    <w:rsid w:val="00E37242"/>
    <w:rsid w:val="00E37450"/>
    <w:rsid w:val="00E37CBC"/>
    <w:rsid w:val="00E40607"/>
    <w:rsid w:val="00E43660"/>
    <w:rsid w:val="00E4448E"/>
    <w:rsid w:val="00E44A46"/>
    <w:rsid w:val="00E44A6B"/>
    <w:rsid w:val="00E4567A"/>
    <w:rsid w:val="00E4588F"/>
    <w:rsid w:val="00E46D19"/>
    <w:rsid w:val="00E46DE1"/>
    <w:rsid w:val="00E47330"/>
    <w:rsid w:val="00E47C63"/>
    <w:rsid w:val="00E50B8D"/>
    <w:rsid w:val="00E51023"/>
    <w:rsid w:val="00E511EA"/>
    <w:rsid w:val="00E51498"/>
    <w:rsid w:val="00E51B2F"/>
    <w:rsid w:val="00E51D35"/>
    <w:rsid w:val="00E52086"/>
    <w:rsid w:val="00E5268B"/>
    <w:rsid w:val="00E5357A"/>
    <w:rsid w:val="00E54693"/>
    <w:rsid w:val="00E54759"/>
    <w:rsid w:val="00E54CD5"/>
    <w:rsid w:val="00E55D88"/>
    <w:rsid w:val="00E56863"/>
    <w:rsid w:val="00E57452"/>
    <w:rsid w:val="00E6259C"/>
    <w:rsid w:val="00E63544"/>
    <w:rsid w:val="00E63783"/>
    <w:rsid w:val="00E65AAD"/>
    <w:rsid w:val="00E6630F"/>
    <w:rsid w:val="00E66908"/>
    <w:rsid w:val="00E672E2"/>
    <w:rsid w:val="00E703B3"/>
    <w:rsid w:val="00E70F6D"/>
    <w:rsid w:val="00E7162E"/>
    <w:rsid w:val="00E72FEA"/>
    <w:rsid w:val="00E73EE2"/>
    <w:rsid w:val="00E7400A"/>
    <w:rsid w:val="00E75352"/>
    <w:rsid w:val="00E758F4"/>
    <w:rsid w:val="00E766F0"/>
    <w:rsid w:val="00E80CE2"/>
    <w:rsid w:val="00E80E27"/>
    <w:rsid w:val="00E821F3"/>
    <w:rsid w:val="00E84297"/>
    <w:rsid w:val="00E84D44"/>
    <w:rsid w:val="00E86A3F"/>
    <w:rsid w:val="00E90667"/>
    <w:rsid w:val="00E92B34"/>
    <w:rsid w:val="00E92F56"/>
    <w:rsid w:val="00E93CBF"/>
    <w:rsid w:val="00E93DDA"/>
    <w:rsid w:val="00E94A7C"/>
    <w:rsid w:val="00E95AE3"/>
    <w:rsid w:val="00E9608A"/>
    <w:rsid w:val="00E9611B"/>
    <w:rsid w:val="00E974BD"/>
    <w:rsid w:val="00E97524"/>
    <w:rsid w:val="00EA0E8C"/>
    <w:rsid w:val="00EA2317"/>
    <w:rsid w:val="00EA2FED"/>
    <w:rsid w:val="00EA3D35"/>
    <w:rsid w:val="00EA4165"/>
    <w:rsid w:val="00EA48A2"/>
    <w:rsid w:val="00EA4C98"/>
    <w:rsid w:val="00EA547D"/>
    <w:rsid w:val="00EB0B05"/>
    <w:rsid w:val="00EB26F7"/>
    <w:rsid w:val="00EB3B1B"/>
    <w:rsid w:val="00EB4592"/>
    <w:rsid w:val="00EB4AAE"/>
    <w:rsid w:val="00EB4D21"/>
    <w:rsid w:val="00EB5326"/>
    <w:rsid w:val="00EB61D7"/>
    <w:rsid w:val="00EB6431"/>
    <w:rsid w:val="00EB6D92"/>
    <w:rsid w:val="00EB75CC"/>
    <w:rsid w:val="00EB7618"/>
    <w:rsid w:val="00EC154C"/>
    <w:rsid w:val="00EC3031"/>
    <w:rsid w:val="00EC3524"/>
    <w:rsid w:val="00EC4D3D"/>
    <w:rsid w:val="00EC5885"/>
    <w:rsid w:val="00EC5C19"/>
    <w:rsid w:val="00EC75F2"/>
    <w:rsid w:val="00EC7827"/>
    <w:rsid w:val="00ED07C2"/>
    <w:rsid w:val="00ED13F2"/>
    <w:rsid w:val="00ED291A"/>
    <w:rsid w:val="00ED2FBE"/>
    <w:rsid w:val="00ED52BA"/>
    <w:rsid w:val="00ED685D"/>
    <w:rsid w:val="00ED746B"/>
    <w:rsid w:val="00ED7DB6"/>
    <w:rsid w:val="00EE00FF"/>
    <w:rsid w:val="00EE0324"/>
    <w:rsid w:val="00EE1216"/>
    <w:rsid w:val="00EE1F2C"/>
    <w:rsid w:val="00EE2E16"/>
    <w:rsid w:val="00EE3317"/>
    <w:rsid w:val="00EE36DE"/>
    <w:rsid w:val="00EE44D5"/>
    <w:rsid w:val="00EE4B8D"/>
    <w:rsid w:val="00EE646D"/>
    <w:rsid w:val="00EE673F"/>
    <w:rsid w:val="00EE7112"/>
    <w:rsid w:val="00EF0518"/>
    <w:rsid w:val="00EF11D5"/>
    <w:rsid w:val="00EF13B8"/>
    <w:rsid w:val="00EF1B7B"/>
    <w:rsid w:val="00EF224A"/>
    <w:rsid w:val="00EF2BCC"/>
    <w:rsid w:val="00EF3490"/>
    <w:rsid w:val="00EF37B2"/>
    <w:rsid w:val="00EF53A7"/>
    <w:rsid w:val="00EF53A8"/>
    <w:rsid w:val="00EF5655"/>
    <w:rsid w:val="00EF6825"/>
    <w:rsid w:val="00EF779F"/>
    <w:rsid w:val="00EF7A4D"/>
    <w:rsid w:val="00F00297"/>
    <w:rsid w:val="00F0053A"/>
    <w:rsid w:val="00F006CB"/>
    <w:rsid w:val="00F009D8"/>
    <w:rsid w:val="00F00EA0"/>
    <w:rsid w:val="00F04559"/>
    <w:rsid w:val="00F07B5A"/>
    <w:rsid w:val="00F11044"/>
    <w:rsid w:val="00F113AC"/>
    <w:rsid w:val="00F1171D"/>
    <w:rsid w:val="00F117B9"/>
    <w:rsid w:val="00F11819"/>
    <w:rsid w:val="00F11C0D"/>
    <w:rsid w:val="00F11C75"/>
    <w:rsid w:val="00F11FB0"/>
    <w:rsid w:val="00F1204E"/>
    <w:rsid w:val="00F1318A"/>
    <w:rsid w:val="00F138D7"/>
    <w:rsid w:val="00F177D8"/>
    <w:rsid w:val="00F17B8C"/>
    <w:rsid w:val="00F215B5"/>
    <w:rsid w:val="00F21D98"/>
    <w:rsid w:val="00F230C4"/>
    <w:rsid w:val="00F23E09"/>
    <w:rsid w:val="00F249C5"/>
    <w:rsid w:val="00F252E7"/>
    <w:rsid w:val="00F25729"/>
    <w:rsid w:val="00F2725A"/>
    <w:rsid w:val="00F2745A"/>
    <w:rsid w:val="00F275C2"/>
    <w:rsid w:val="00F27B40"/>
    <w:rsid w:val="00F30922"/>
    <w:rsid w:val="00F33210"/>
    <w:rsid w:val="00F3348B"/>
    <w:rsid w:val="00F3446D"/>
    <w:rsid w:val="00F3471B"/>
    <w:rsid w:val="00F35A15"/>
    <w:rsid w:val="00F3624D"/>
    <w:rsid w:val="00F37CF9"/>
    <w:rsid w:val="00F40483"/>
    <w:rsid w:val="00F404AB"/>
    <w:rsid w:val="00F405D7"/>
    <w:rsid w:val="00F41501"/>
    <w:rsid w:val="00F42973"/>
    <w:rsid w:val="00F4332A"/>
    <w:rsid w:val="00F4335A"/>
    <w:rsid w:val="00F43533"/>
    <w:rsid w:val="00F44EA7"/>
    <w:rsid w:val="00F45284"/>
    <w:rsid w:val="00F47497"/>
    <w:rsid w:val="00F509BD"/>
    <w:rsid w:val="00F51E7D"/>
    <w:rsid w:val="00F52916"/>
    <w:rsid w:val="00F53239"/>
    <w:rsid w:val="00F546C4"/>
    <w:rsid w:val="00F54E6D"/>
    <w:rsid w:val="00F54F77"/>
    <w:rsid w:val="00F55824"/>
    <w:rsid w:val="00F55D1D"/>
    <w:rsid w:val="00F56E3D"/>
    <w:rsid w:val="00F6056E"/>
    <w:rsid w:val="00F6107F"/>
    <w:rsid w:val="00F61396"/>
    <w:rsid w:val="00F618BE"/>
    <w:rsid w:val="00F63D25"/>
    <w:rsid w:val="00F64A6C"/>
    <w:rsid w:val="00F65233"/>
    <w:rsid w:val="00F6738C"/>
    <w:rsid w:val="00F7039E"/>
    <w:rsid w:val="00F734D1"/>
    <w:rsid w:val="00F739DE"/>
    <w:rsid w:val="00F7499D"/>
    <w:rsid w:val="00F754A0"/>
    <w:rsid w:val="00F7756B"/>
    <w:rsid w:val="00F778AE"/>
    <w:rsid w:val="00F77E14"/>
    <w:rsid w:val="00F80D69"/>
    <w:rsid w:val="00F80DF1"/>
    <w:rsid w:val="00F81937"/>
    <w:rsid w:val="00F8677C"/>
    <w:rsid w:val="00F87500"/>
    <w:rsid w:val="00F90BBB"/>
    <w:rsid w:val="00F95E10"/>
    <w:rsid w:val="00F97C32"/>
    <w:rsid w:val="00FA0580"/>
    <w:rsid w:val="00FA0F37"/>
    <w:rsid w:val="00FA2E96"/>
    <w:rsid w:val="00FA3860"/>
    <w:rsid w:val="00FA44AC"/>
    <w:rsid w:val="00FA4EA7"/>
    <w:rsid w:val="00FA65D5"/>
    <w:rsid w:val="00FA6889"/>
    <w:rsid w:val="00FA6A92"/>
    <w:rsid w:val="00FA7E18"/>
    <w:rsid w:val="00FB09F3"/>
    <w:rsid w:val="00FB1BAF"/>
    <w:rsid w:val="00FB1CB8"/>
    <w:rsid w:val="00FB2B0D"/>
    <w:rsid w:val="00FB2E3B"/>
    <w:rsid w:val="00FB2EC1"/>
    <w:rsid w:val="00FB3649"/>
    <w:rsid w:val="00FB39BD"/>
    <w:rsid w:val="00FB4C1E"/>
    <w:rsid w:val="00FB504B"/>
    <w:rsid w:val="00FB7876"/>
    <w:rsid w:val="00FB7F61"/>
    <w:rsid w:val="00FC0226"/>
    <w:rsid w:val="00FC0361"/>
    <w:rsid w:val="00FC3682"/>
    <w:rsid w:val="00FC3916"/>
    <w:rsid w:val="00FC3E80"/>
    <w:rsid w:val="00FC4411"/>
    <w:rsid w:val="00FC632D"/>
    <w:rsid w:val="00FC6C4D"/>
    <w:rsid w:val="00FC7D67"/>
    <w:rsid w:val="00FD05AD"/>
    <w:rsid w:val="00FD0B6F"/>
    <w:rsid w:val="00FD0DC8"/>
    <w:rsid w:val="00FD10E4"/>
    <w:rsid w:val="00FD1E09"/>
    <w:rsid w:val="00FD29AC"/>
    <w:rsid w:val="00FD3457"/>
    <w:rsid w:val="00FD4156"/>
    <w:rsid w:val="00FD5109"/>
    <w:rsid w:val="00FD6BEF"/>
    <w:rsid w:val="00FD7CEF"/>
    <w:rsid w:val="00FE12B2"/>
    <w:rsid w:val="00FE2191"/>
    <w:rsid w:val="00FE3242"/>
    <w:rsid w:val="00FE399E"/>
    <w:rsid w:val="00FE4F59"/>
    <w:rsid w:val="00FE59CE"/>
    <w:rsid w:val="00FE60B4"/>
    <w:rsid w:val="00FE7BD7"/>
    <w:rsid w:val="00FF0438"/>
    <w:rsid w:val="00FF29CB"/>
    <w:rsid w:val="00FF2D81"/>
    <w:rsid w:val="00FF3801"/>
    <w:rsid w:val="00FF410F"/>
    <w:rsid w:val="00FF4575"/>
    <w:rsid w:val="00FF4D88"/>
    <w:rsid w:val="00FF573B"/>
    <w:rsid w:val="00FF5D9E"/>
    <w:rsid w:val="00FF68C3"/>
    <w:rsid w:val="00FF7FF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21F33"/>
  <w15:docId w15:val="{A41A6D12-C1E0-47FC-9554-69E131F3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C15"/>
    <w:rPr>
      <w:color w:val="000000"/>
      <w:sz w:val="24"/>
    </w:rPr>
  </w:style>
  <w:style w:type="paragraph" w:styleId="Heading1">
    <w:name w:val="heading 1"/>
    <w:basedOn w:val="Normal"/>
    <w:next w:val="Normal"/>
    <w:qFormat/>
    <w:rsid w:val="00034C15"/>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rPr>
  </w:style>
  <w:style w:type="paragraph" w:styleId="Heading2">
    <w:name w:val="heading 2"/>
    <w:basedOn w:val="Normal"/>
    <w:next w:val="Normal"/>
    <w:qFormat/>
    <w:rsid w:val="00034C15"/>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outlineLvl w:val="1"/>
    </w:pPr>
    <w:rPr>
      <w:b/>
      <w:color w:val="auto"/>
    </w:rPr>
  </w:style>
  <w:style w:type="paragraph" w:styleId="Heading3">
    <w:name w:val="heading 3"/>
    <w:basedOn w:val="Normal"/>
    <w:next w:val="Normal"/>
    <w:qFormat/>
    <w:rsid w:val="00034C15"/>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outlineLvl w:val="2"/>
    </w:pPr>
    <w:rPr>
      <w:color w:val="auto"/>
    </w:rPr>
  </w:style>
  <w:style w:type="paragraph" w:styleId="Heading4">
    <w:name w:val="heading 4"/>
    <w:basedOn w:val="Normal"/>
    <w:next w:val="Normal"/>
    <w:qFormat/>
    <w:rsid w:val="00034C15"/>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outlineLvl w:val="3"/>
    </w:pPr>
    <w:rPr>
      <w:color w:val="auto"/>
      <w:sz w:val="28"/>
    </w:rPr>
  </w:style>
  <w:style w:type="paragraph" w:styleId="Heading5">
    <w:name w:val="heading 5"/>
    <w:basedOn w:val="Normal"/>
    <w:next w:val="Normal"/>
    <w:qFormat/>
    <w:rsid w:val="00034C15"/>
    <w:pPr>
      <w:keepNext/>
      <w:jc w:val="center"/>
      <w:outlineLvl w:val="4"/>
    </w:pPr>
    <w:rPr>
      <w:b/>
      <w:bCs/>
    </w:rPr>
  </w:style>
  <w:style w:type="paragraph" w:styleId="Heading6">
    <w:name w:val="heading 6"/>
    <w:basedOn w:val="Normal"/>
    <w:next w:val="Normal"/>
    <w:qFormat/>
    <w:rsid w:val="00034C15"/>
    <w:pPr>
      <w:keepNext/>
      <w:outlineLvl w:val="5"/>
    </w:pPr>
    <w:rPr>
      <w:b/>
      <w:bCs/>
    </w:rPr>
  </w:style>
  <w:style w:type="paragraph" w:styleId="Heading7">
    <w:name w:val="heading 7"/>
    <w:basedOn w:val="Normal"/>
    <w:next w:val="Normal"/>
    <w:qFormat/>
    <w:rsid w:val="00034C15"/>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4C15"/>
    <w:pPr>
      <w:jc w:val="both"/>
    </w:pPr>
  </w:style>
  <w:style w:type="paragraph" w:customStyle="1" w:styleId="BodyText21">
    <w:name w:val="Body Text 21"/>
    <w:basedOn w:val="Normal"/>
    <w:rsid w:val="00034C1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auto"/>
    </w:rPr>
  </w:style>
  <w:style w:type="paragraph" w:styleId="FootnoteText">
    <w:name w:val="footnote text"/>
    <w:basedOn w:val="Normal"/>
    <w:semiHidden/>
    <w:rsid w:val="00034C15"/>
    <w:rPr>
      <w:sz w:val="20"/>
    </w:rPr>
  </w:style>
  <w:style w:type="character" w:styleId="FootnoteReference">
    <w:name w:val="footnote reference"/>
    <w:semiHidden/>
    <w:rsid w:val="00034C15"/>
    <w:rPr>
      <w:vertAlign w:val="superscript"/>
    </w:rPr>
  </w:style>
  <w:style w:type="paragraph" w:customStyle="1" w:styleId="BodyText31">
    <w:name w:val="Body Text 31"/>
    <w:basedOn w:val="Normal"/>
    <w:rsid w:val="00034C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pPr>
    <w:rPr>
      <w:b/>
      <w:color w:val="auto"/>
      <w:sz w:val="20"/>
    </w:rPr>
  </w:style>
  <w:style w:type="paragraph" w:styleId="BodyTextIndent">
    <w:name w:val="Body Text Indent"/>
    <w:basedOn w:val="Normal"/>
    <w:rsid w:val="00034C15"/>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pPr>
  </w:style>
  <w:style w:type="paragraph" w:styleId="Footer">
    <w:name w:val="footer"/>
    <w:basedOn w:val="Normal"/>
    <w:rsid w:val="00034C15"/>
    <w:pPr>
      <w:tabs>
        <w:tab w:val="center" w:pos="4536"/>
        <w:tab w:val="right" w:pos="9072"/>
      </w:tabs>
    </w:pPr>
  </w:style>
  <w:style w:type="character" w:styleId="PageNumber">
    <w:name w:val="page number"/>
    <w:basedOn w:val="DefaultParagraphFont"/>
    <w:rsid w:val="00034C15"/>
  </w:style>
  <w:style w:type="paragraph" w:styleId="ListBullet2">
    <w:name w:val="List Bullet 2"/>
    <w:basedOn w:val="Normal"/>
    <w:autoRedefine/>
    <w:rsid w:val="00670998"/>
    <w:pPr>
      <w:ind w:left="426" w:firstLine="141"/>
    </w:pPr>
    <w:rPr>
      <w:u w:val="single"/>
    </w:rPr>
  </w:style>
  <w:style w:type="paragraph" w:styleId="Caption">
    <w:name w:val="caption"/>
    <w:basedOn w:val="Normal"/>
    <w:next w:val="Normal"/>
    <w:qFormat/>
    <w:rsid w:val="0067301E"/>
    <w:pPr>
      <w:spacing w:before="120" w:after="120"/>
    </w:pPr>
    <w:rPr>
      <w:b/>
      <w:bCs/>
      <w:sz w:val="20"/>
    </w:rPr>
  </w:style>
  <w:style w:type="paragraph" w:styleId="BalloonText">
    <w:name w:val="Balloon Text"/>
    <w:basedOn w:val="Normal"/>
    <w:semiHidden/>
    <w:rsid w:val="00A67F05"/>
    <w:rPr>
      <w:rFonts w:ascii="Tahoma" w:hAnsi="Tahoma" w:cs="Tahoma"/>
      <w:sz w:val="16"/>
      <w:szCs w:val="16"/>
    </w:rPr>
  </w:style>
  <w:style w:type="paragraph" w:styleId="DocumentMap">
    <w:name w:val="Document Map"/>
    <w:basedOn w:val="Normal"/>
    <w:semiHidden/>
    <w:rsid w:val="001C20F5"/>
    <w:pPr>
      <w:shd w:val="clear" w:color="auto" w:fill="000080"/>
    </w:pPr>
    <w:rPr>
      <w:rFonts w:ascii="Tahoma" w:hAnsi="Tahoma" w:cs="Tahoma"/>
    </w:rPr>
  </w:style>
  <w:style w:type="paragraph" w:styleId="Header">
    <w:name w:val="header"/>
    <w:basedOn w:val="Normal"/>
    <w:link w:val="HeaderChar"/>
    <w:rsid w:val="00772D6F"/>
    <w:pPr>
      <w:tabs>
        <w:tab w:val="center" w:pos="4536"/>
        <w:tab w:val="right" w:pos="9072"/>
      </w:tabs>
    </w:pPr>
  </w:style>
  <w:style w:type="character" w:customStyle="1" w:styleId="HeaderChar">
    <w:name w:val="Header Char"/>
    <w:link w:val="Header"/>
    <w:rsid w:val="00772D6F"/>
    <w:rPr>
      <w:color w:val="000000"/>
      <w:sz w:val="24"/>
    </w:rPr>
  </w:style>
  <w:style w:type="character" w:customStyle="1" w:styleId="BodyTextChar">
    <w:name w:val="Body Text Char"/>
    <w:basedOn w:val="DefaultParagraphFont"/>
    <w:link w:val="BodyText"/>
    <w:rsid w:val="00CD171A"/>
    <w:rPr>
      <w:color w:val="000000"/>
      <w:sz w:val="24"/>
    </w:rPr>
  </w:style>
  <w:style w:type="paragraph" w:styleId="ListParagraph">
    <w:name w:val="List Paragraph"/>
    <w:basedOn w:val="Normal"/>
    <w:uiPriority w:val="34"/>
    <w:qFormat/>
    <w:rsid w:val="0005446A"/>
    <w:pPr>
      <w:ind w:left="720"/>
      <w:contextualSpacing/>
    </w:pPr>
  </w:style>
  <w:style w:type="character" w:customStyle="1" w:styleId="NoSpacingChar">
    <w:name w:val="No Spacing Char"/>
    <w:link w:val="NoSpacing"/>
    <w:uiPriority w:val="1"/>
    <w:locked/>
    <w:rsid w:val="00126923"/>
    <w:rPr>
      <w:rFonts w:ascii="Calibri" w:hAnsi="Calibri"/>
    </w:rPr>
  </w:style>
  <w:style w:type="paragraph" w:styleId="NoSpacing">
    <w:name w:val="No Spacing"/>
    <w:link w:val="NoSpacingChar"/>
    <w:uiPriority w:val="1"/>
    <w:qFormat/>
    <w:rsid w:val="00126923"/>
    <w:rPr>
      <w:rFonts w:ascii="Calibri" w:hAnsi="Calibri"/>
    </w:rPr>
  </w:style>
  <w:style w:type="character" w:styleId="Strong">
    <w:name w:val="Strong"/>
    <w:basedOn w:val="DefaultParagraphFont"/>
    <w:uiPriority w:val="22"/>
    <w:qFormat/>
    <w:rsid w:val="0074099B"/>
    <w:rPr>
      <w:b/>
      <w:bCs/>
    </w:rPr>
  </w:style>
  <w:style w:type="paragraph" w:styleId="NormalWeb">
    <w:name w:val="Normal (Web)"/>
    <w:basedOn w:val="Normal"/>
    <w:uiPriority w:val="99"/>
    <w:semiHidden/>
    <w:unhideWhenUsed/>
    <w:rsid w:val="00CA2677"/>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253">
      <w:bodyDiv w:val="1"/>
      <w:marLeft w:val="0"/>
      <w:marRight w:val="0"/>
      <w:marTop w:val="0"/>
      <w:marBottom w:val="0"/>
      <w:divBdr>
        <w:top w:val="none" w:sz="0" w:space="0" w:color="auto"/>
        <w:left w:val="none" w:sz="0" w:space="0" w:color="auto"/>
        <w:bottom w:val="none" w:sz="0" w:space="0" w:color="auto"/>
        <w:right w:val="none" w:sz="0" w:space="0" w:color="auto"/>
      </w:divBdr>
    </w:div>
    <w:div w:id="70087213">
      <w:bodyDiv w:val="1"/>
      <w:marLeft w:val="0"/>
      <w:marRight w:val="0"/>
      <w:marTop w:val="0"/>
      <w:marBottom w:val="0"/>
      <w:divBdr>
        <w:top w:val="none" w:sz="0" w:space="0" w:color="auto"/>
        <w:left w:val="none" w:sz="0" w:space="0" w:color="auto"/>
        <w:bottom w:val="none" w:sz="0" w:space="0" w:color="auto"/>
        <w:right w:val="none" w:sz="0" w:space="0" w:color="auto"/>
      </w:divBdr>
    </w:div>
    <w:div w:id="90206876">
      <w:bodyDiv w:val="1"/>
      <w:marLeft w:val="0"/>
      <w:marRight w:val="0"/>
      <w:marTop w:val="0"/>
      <w:marBottom w:val="0"/>
      <w:divBdr>
        <w:top w:val="none" w:sz="0" w:space="0" w:color="auto"/>
        <w:left w:val="none" w:sz="0" w:space="0" w:color="auto"/>
        <w:bottom w:val="none" w:sz="0" w:space="0" w:color="auto"/>
        <w:right w:val="none" w:sz="0" w:space="0" w:color="auto"/>
      </w:divBdr>
    </w:div>
    <w:div w:id="100615248">
      <w:bodyDiv w:val="1"/>
      <w:marLeft w:val="0"/>
      <w:marRight w:val="0"/>
      <w:marTop w:val="0"/>
      <w:marBottom w:val="0"/>
      <w:divBdr>
        <w:top w:val="none" w:sz="0" w:space="0" w:color="auto"/>
        <w:left w:val="none" w:sz="0" w:space="0" w:color="auto"/>
        <w:bottom w:val="none" w:sz="0" w:space="0" w:color="auto"/>
        <w:right w:val="none" w:sz="0" w:space="0" w:color="auto"/>
      </w:divBdr>
    </w:div>
    <w:div w:id="137303912">
      <w:bodyDiv w:val="1"/>
      <w:marLeft w:val="0"/>
      <w:marRight w:val="0"/>
      <w:marTop w:val="0"/>
      <w:marBottom w:val="0"/>
      <w:divBdr>
        <w:top w:val="none" w:sz="0" w:space="0" w:color="auto"/>
        <w:left w:val="none" w:sz="0" w:space="0" w:color="auto"/>
        <w:bottom w:val="none" w:sz="0" w:space="0" w:color="auto"/>
        <w:right w:val="none" w:sz="0" w:space="0" w:color="auto"/>
      </w:divBdr>
    </w:div>
    <w:div w:id="171649993">
      <w:bodyDiv w:val="1"/>
      <w:marLeft w:val="0"/>
      <w:marRight w:val="0"/>
      <w:marTop w:val="0"/>
      <w:marBottom w:val="0"/>
      <w:divBdr>
        <w:top w:val="none" w:sz="0" w:space="0" w:color="auto"/>
        <w:left w:val="none" w:sz="0" w:space="0" w:color="auto"/>
        <w:bottom w:val="none" w:sz="0" w:space="0" w:color="auto"/>
        <w:right w:val="none" w:sz="0" w:space="0" w:color="auto"/>
      </w:divBdr>
    </w:div>
    <w:div w:id="268664285">
      <w:bodyDiv w:val="1"/>
      <w:marLeft w:val="0"/>
      <w:marRight w:val="0"/>
      <w:marTop w:val="0"/>
      <w:marBottom w:val="0"/>
      <w:divBdr>
        <w:top w:val="none" w:sz="0" w:space="0" w:color="auto"/>
        <w:left w:val="none" w:sz="0" w:space="0" w:color="auto"/>
        <w:bottom w:val="none" w:sz="0" w:space="0" w:color="auto"/>
        <w:right w:val="none" w:sz="0" w:space="0" w:color="auto"/>
      </w:divBdr>
    </w:div>
    <w:div w:id="316226701">
      <w:bodyDiv w:val="1"/>
      <w:marLeft w:val="0"/>
      <w:marRight w:val="0"/>
      <w:marTop w:val="0"/>
      <w:marBottom w:val="0"/>
      <w:divBdr>
        <w:top w:val="none" w:sz="0" w:space="0" w:color="auto"/>
        <w:left w:val="none" w:sz="0" w:space="0" w:color="auto"/>
        <w:bottom w:val="none" w:sz="0" w:space="0" w:color="auto"/>
        <w:right w:val="none" w:sz="0" w:space="0" w:color="auto"/>
      </w:divBdr>
    </w:div>
    <w:div w:id="386998095">
      <w:bodyDiv w:val="1"/>
      <w:marLeft w:val="0"/>
      <w:marRight w:val="0"/>
      <w:marTop w:val="0"/>
      <w:marBottom w:val="0"/>
      <w:divBdr>
        <w:top w:val="none" w:sz="0" w:space="0" w:color="auto"/>
        <w:left w:val="none" w:sz="0" w:space="0" w:color="auto"/>
        <w:bottom w:val="none" w:sz="0" w:space="0" w:color="auto"/>
        <w:right w:val="none" w:sz="0" w:space="0" w:color="auto"/>
      </w:divBdr>
    </w:div>
    <w:div w:id="492137076">
      <w:bodyDiv w:val="1"/>
      <w:marLeft w:val="0"/>
      <w:marRight w:val="0"/>
      <w:marTop w:val="0"/>
      <w:marBottom w:val="0"/>
      <w:divBdr>
        <w:top w:val="none" w:sz="0" w:space="0" w:color="auto"/>
        <w:left w:val="none" w:sz="0" w:space="0" w:color="auto"/>
        <w:bottom w:val="none" w:sz="0" w:space="0" w:color="auto"/>
        <w:right w:val="none" w:sz="0" w:space="0" w:color="auto"/>
      </w:divBdr>
    </w:div>
    <w:div w:id="542836907">
      <w:bodyDiv w:val="1"/>
      <w:marLeft w:val="0"/>
      <w:marRight w:val="0"/>
      <w:marTop w:val="0"/>
      <w:marBottom w:val="0"/>
      <w:divBdr>
        <w:top w:val="none" w:sz="0" w:space="0" w:color="auto"/>
        <w:left w:val="none" w:sz="0" w:space="0" w:color="auto"/>
        <w:bottom w:val="none" w:sz="0" w:space="0" w:color="auto"/>
        <w:right w:val="none" w:sz="0" w:space="0" w:color="auto"/>
      </w:divBdr>
    </w:div>
    <w:div w:id="645621432">
      <w:bodyDiv w:val="1"/>
      <w:marLeft w:val="0"/>
      <w:marRight w:val="0"/>
      <w:marTop w:val="0"/>
      <w:marBottom w:val="0"/>
      <w:divBdr>
        <w:top w:val="none" w:sz="0" w:space="0" w:color="auto"/>
        <w:left w:val="none" w:sz="0" w:space="0" w:color="auto"/>
        <w:bottom w:val="none" w:sz="0" w:space="0" w:color="auto"/>
        <w:right w:val="none" w:sz="0" w:space="0" w:color="auto"/>
      </w:divBdr>
    </w:div>
    <w:div w:id="645857951">
      <w:bodyDiv w:val="1"/>
      <w:marLeft w:val="0"/>
      <w:marRight w:val="0"/>
      <w:marTop w:val="0"/>
      <w:marBottom w:val="0"/>
      <w:divBdr>
        <w:top w:val="none" w:sz="0" w:space="0" w:color="auto"/>
        <w:left w:val="none" w:sz="0" w:space="0" w:color="auto"/>
        <w:bottom w:val="none" w:sz="0" w:space="0" w:color="auto"/>
        <w:right w:val="none" w:sz="0" w:space="0" w:color="auto"/>
      </w:divBdr>
      <w:divsChild>
        <w:div w:id="810945851">
          <w:marLeft w:val="0"/>
          <w:marRight w:val="0"/>
          <w:marTop w:val="0"/>
          <w:marBottom w:val="0"/>
          <w:divBdr>
            <w:top w:val="none" w:sz="0" w:space="0" w:color="auto"/>
            <w:left w:val="none" w:sz="0" w:space="0" w:color="auto"/>
            <w:bottom w:val="none" w:sz="0" w:space="0" w:color="auto"/>
            <w:right w:val="none" w:sz="0" w:space="0" w:color="auto"/>
          </w:divBdr>
        </w:div>
      </w:divsChild>
    </w:div>
    <w:div w:id="709112481">
      <w:bodyDiv w:val="1"/>
      <w:marLeft w:val="0"/>
      <w:marRight w:val="0"/>
      <w:marTop w:val="0"/>
      <w:marBottom w:val="0"/>
      <w:divBdr>
        <w:top w:val="none" w:sz="0" w:space="0" w:color="auto"/>
        <w:left w:val="none" w:sz="0" w:space="0" w:color="auto"/>
        <w:bottom w:val="none" w:sz="0" w:space="0" w:color="auto"/>
        <w:right w:val="none" w:sz="0" w:space="0" w:color="auto"/>
      </w:divBdr>
    </w:div>
    <w:div w:id="728579154">
      <w:bodyDiv w:val="1"/>
      <w:marLeft w:val="0"/>
      <w:marRight w:val="0"/>
      <w:marTop w:val="0"/>
      <w:marBottom w:val="0"/>
      <w:divBdr>
        <w:top w:val="none" w:sz="0" w:space="0" w:color="auto"/>
        <w:left w:val="none" w:sz="0" w:space="0" w:color="auto"/>
        <w:bottom w:val="none" w:sz="0" w:space="0" w:color="auto"/>
        <w:right w:val="none" w:sz="0" w:space="0" w:color="auto"/>
      </w:divBdr>
    </w:div>
    <w:div w:id="771097262">
      <w:bodyDiv w:val="1"/>
      <w:marLeft w:val="0"/>
      <w:marRight w:val="0"/>
      <w:marTop w:val="0"/>
      <w:marBottom w:val="0"/>
      <w:divBdr>
        <w:top w:val="none" w:sz="0" w:space="0" w:color="auto"/>
        <w:left w:val="none" w:sz="0" w:space="0" w:color="auto"/>
        <w:bottom w:val="none" w:sz="0" w:space="0" w:color="auto"/>
        <w:right w:val="none" w:sz="0" w:space="0" w:color="auto"/>
      </w:divBdr>
    </w:div>
    <w:div w:id="833645966">
      <w:bodyDiv w:val="1"/>
      <w:marLeft w:val="0"/>
      <w:marRight w:val="0"/>
      <w:marTop w:val="0"/>
      <w:marBottom w:val="0"/>
      <w:divBdr>
        <w:top w:val="none" w:sz="0" w:space="0" w:color="auto"/>
        <w:left w:val="none" w:sz="0" w:space="0" w:color="auto"/>
        <w:bottom w:val="none" w:sz="0" w:space="0" w:color="auto"/>
        <w:right w:val="none" w:sz="0" w:space="0" w:color="auto"/>
      </w:divBdr>
    </w:div>
    <w:div w:id="879904726">
      <w:bodyDiv w:val="1"/>
      <w:marLeft w:val="0"/>
      <w:marRight w:val="0"/>
      <w:marTop w:val="0"/>
      <w:marBottom w:val="0"/>
      <w:divBdr>
        <w:top w:val="none" w:sz="0" w:space="0" w:color="auto"/>
        <w:left w:val="none" w:sz="0" w:space="0" w:color="auto"/>
        <w:bottom w:val="none" w:sz="0" w:space="0" w:color="auto"/>
        <w:right w:val="none" w:sz="0" w:space="0" w:color="auto"/>
      </w:divBdr>
    </w:div>
    <w:div w:id="952832263">
      <w:bodyDiv w:val="1"/>
      <w:marLeft w:val="0"/>
      <w:marRight w:val="0"/>
      <w:marTop w:val="0"/>
      <w:marBottom w:val="0"/>
      <w:divBdr>
        <w:top w:val="none" w:sz="0" w:space="0" w:color="auto"/>
        <w:left w:val="none" w:sz="0" w:space="0" w:color="auto"/>
        <w:bottom w:val="none" w:sz="0" w:space="0" w:color="auto"/>
        <w:right w:val="none" w:sz="0" w:space="0" w:color="auto"/>
      </w:divBdr>
    </w:div>
    <w:div w:id="956719063">
      <w:bodyDiv w:val="1"/>
      <w:marLeft w:val="0"/>
      <w:marRight w:val="0"/>
      <w:marTop w:val="0"/>
      <w:marBottom w:val="0"/>
      <w:divBdr>
        <w:top w:val="none" w:sz="0" w:space="0" w:color="auto"/>
        <w:left w:val="none" w:sz="0" w:space="0" w:color="auto"/>
        <w:bottom w:val="none" w:sz="0" w:space="0" w:color="auto"/>
        <w:right w:val="none" w:sz="0" w:space="0" w:color="auto"/>
      </w:divBdr>
    </w:div>
    <w:div w:id="993492153">
      <w:bodyDiv w:val="1"/>
      <w:marLeft w:val="0"/>
      <w:marRight w:val="0"/>
      <w:marTop w:val="0"/>
      <w:marBottom w:val="0"/>
      <w:divBdr>
        <w:top w:val="none" w:sz="0" w:space="0" w:color="auto"/>
        <w:left w:val="none" w:sz="0" w:space="0" w:color="auto"/>
        <w:bottom w:val="none" w:sz="0" w:space="0" w:color="auto"/>
        <w:right w:val="none" w:sz="0" w:space="0" w:color="auto"/>
      </w:divBdr>
    </w:div>
    <w:div w:id="1076169090">
      <w:bodyDiv w:val="1"/>
      <w:marLeft w:val="0"/>
      <w:marRight w:val="0"/>
      <w:marTop w:val="0"/>
      <w:marBottom w:val="0"/>
      <w:divBdr>
        <w:top w:val="none" w:sz="0" w:space="0" w:color="auto"/>
        <w:left w:val="none" w:sz="0" w:space="0" w:color="auto"/>
        <w:bottom w:val="none" w:sz="0" w:space="0" w:color="auto"/>
        <w:right w:val="none" w:sz="0" w:space="0" w:color="auto"/>
      </w:divBdr>
    </w:div>
    <w:div w:id="1078482227">
      <w:bodyDiv w:val="1"/>
      <w:marLeft w:val="0"/>
      <w:marRight w:val="0"/>
      <w:marTop w:val="0"/>
      <w:marBottom w:val="0"/>
      <w:divBdr>
        <w:top w:val="none" w:sz="0" w:space="0" w:color="auto"/>
        <w:left w:val="none" w:sz="0" w:space="0" w:color="auto"/>
        <w:bottom w:val="none" w:sz="0" w:space="0" w:color="auto"/>
        <w:right w:val="none" w:sz="0" w:space="0" w:color="auto"/>
      </w:divBdr>
    </w:div>
    <w:div w:id="1110778163">
      <w:bodyDiv w:val="1"/>
      <w:marLeft w:val="0"/>
      <w:marRight w:val="0"/>
      <w:marTop w:val="0"/>
      <w:marBottom w:val="0"/>
      <w:divBdr>
        <w:top w:val="none" w:sz="0" w:space="0" w:color="auto"/>
        <w:left w:val="none" w:sz="0" w:space="0" w:color="auto"/>
        <w:bottom w:val="none" w:sz="0" w:space="0" w:color="auto"/>
        <w:right w:val="none" w:sz="0" w:space="0" w:color="auto"/>
      </w:divBdr>
    </w:div>
    <w:div w:id="1120878634">
      <w:bodyDiv w:val="1"/>
      <w:marLeft w:val="0"/>
      <w:marRight w:val="0"/>
      <w:marTop w:val="0"/>
      <w:marBottom w:val="0"/>
      <w:divBdr>
        <w:top w:val="none" w:sz="0" w:space="0" w:color="auto"/>
        <w:left w:val="none" w:sz="0" w:space="0" w:color="auto"/>
        <w:bottom w:val="none" w:sz="0" w:space="0" w:color="auto"/>
        <w:right w:val="none" w:sz="0" w:space="0" w:color="auto"/>
      </w:divBdr>
    </w:div>
    <w:div w:id="1271281552">
      <w:bodyDiv w:val="1"/>
      <w:marLeft w:val="0"/>
      <w:marRight w:val="0"/>
      <w:marTop w:val="0"/>
      <w:marBottom w:val="0"/>
      <w:divBdr>
        <w:top w:val="none" w:sz="0" w:space="0" w:color="auto"/>
        <w:left w:val="none" w:sz="0" w:space="0" w:color="auto"/>
        <w:bottom w:val="none" w:sz="0" w:space="0" w:color="auto"/>
        <w:right w:val="none" w:sz="0" w:space="0" w:color="auto"/>
      </w:divBdr>
    </w:div>
    <w:div w:id="1274439237">
      <w:bodyDiv w:val="1"/>
      <w:marLeft w:val="0"/>
      <w:marRight w:val="0"/>
      <w:marTop w:val="0"/>
      <w:marBottom w:val="0"/>
      <w:divBdr>
        <w:top w:val="none" w:sz="0" w:space="0" w:color="auto"/>
        <w:left w:val="none" w:sz="0" w:space="0" w:color="auto"/>
        <w:bottom w:val="none" w:sz="0" w:space="0" w:color="auto"/>
        <w:right w:val="none" w:sz="0" w:space="0" w:color="auto"/>
      </w:divBdr>
    </w:div>
    <w:div w:id="1355232885">
      <w:bodyDiv w:val="1"/>
      <w:marLeft w:val="0"/>
      <w:marRight w:val="0"/>
      <w:marTop w:val="0"/>
      <w:marBottom w:val="0"/>
      <w:divBdr>
        <w:top w:val="none" w:sz="0" w:space="0" w:color="auto"/>
        <w:left w:val="none" w:sz="0" w:space="0" w:color="auto"/>
        <w:bottom w:val="none" w:sz="0" w:space="0" w:color="auto"/>
        <w:right w:val="none" w:sz="0" w:space="0" w:color="auto"/>
      </w:divBdr>
    </w:div>
    <w:div w:id="1398237284">
      <w:bodyDiv w:val="1"/>
      <w:marLeft w:val="0"/>
      <w:marRight w:val="0"/>
      <w:marTop w:val="0"/>
      <w:marBottom w:val="0"/>
      <w:divBdr>
        <w:top w:val="none" w:sz="0" w:space="0" w:color="auto"/>
        <w:left w:val="none" w:sz="0" w:space="0" w:color="auto"/>
        <w:bottom w:val="none" w:sz="0" w:space="0" w:color="auto"/>
        <w:right w:val="none" w:sz="0" w:space="0" w:color="auto"/>
      </w:divBdr>
    </w:div>
    <w:div w:id="1429277205">
      <w:bodyDiv w:val="1"/>
      <w:marLeft w:val="0"/>
      <w:marRight w:val="0"/>
      <w:marTop w:val="0"/>
      <w:marBottom w:val="0"/>
      <w:divBdr>
        <w:top w:val="none" w:sz="0" w:space="0" w:color="auto"/>
        <w:left w:val="none" w:sz="0" w:space="0" w:color="auto"/>
        <w:bottom w:val="none" w:sz="0" w:space="0" w:color="auto"/>
        <w:right w:val="none" w:sz="0" w:space="0" w:color="auto"/>
      </w:divBdr>
    </w:div>
    <w:div w:id="1508128802">
      <w:bodyDiv w:val="1"/>
      <w:marLeft w:val="0"/>
      <w:marRight w:val="0"/>
      <w:marTop w:val="0"/>
      <w:marBottom w:val="0"/>
      <w:divBdr>
        <w:top w:val="none" w:sz="0" w:space="0" w:color="auto"/>
        <w:left w:val="none" w:sz="0" w:space="0" w:color="auto"/>
        <w:bottom w:val="none" w:sz="0" w:space="0" w:color="auto"/>
        <w:right w:val="none" w:sz="0" w:space="0" w:color="auto"/>
      </w:divBdr>
    </w:div>
    <w:div w:id="1514299623">
      <w:bodyDiv w:val="1"/>
      <w:marLeft w:val="0"/>
      <w:marRight w:val="0"/>
      <w:marTop w:val="0"/>
      <w:marBottom w:val="0"/>
      <w:divBdr>
        <w:top w:val="none" w:sz="0" w:space="0" w:color="auto"/>
        <w:left w:val="none" w:sz="0" w:space="0" w:color="auto"/>
        <w:bottom w:val="none" w:sz="0" w:space="0" w:color="auto"/>
        <w:right w:val="none" w:sz="0" w:space="0" w:color="auto"/>
      </w:divBdr>
    </w:div>
    <w:div w:id="1551116128">
      <w:bodyDiv w:val="1"/>
      <w:marLeft w:val="0"/>
      <w:marRight w:val="0"/>
      <w:marTop w:val="0"/>
      <w:marBottom w:val="0"/>
      <w:divBdr>
        <w:top w:val="none" w:sz="0" w:space="0" w:color="auto"/>
        <w:left w:val="none" w:sz="0" w:space="0" w:color="auto"/>
        <w:bottom w:val="none" w:sz="0" w:space="0" w:color="auto"/>
        <w:right w:val="none" w:sz="0" w:space="0" w:color="auto"/>
      </w:divBdr>
    </w:div>
    <w:div w:id="1560941263">
      <w:bodyDiv w:val="1"/>
      <w:marLeft w:val="0"/>
      <w:marRight w:val="0"/>
      <w:marTop w:val="0"/>
      <w:marBottom w:val="0"/>
      <w:divBdr>
        <w:top w:val="none" w:sz="0" w:space="0" w:color="auto"/>
        <w:left w:val="none" w:sz="0" w:space="0" w:color="auto"/>
        <w:bottom w:val="none" w:sz="0" w:space="0" w:color="auto"/>
        <w:right w:val="none" w:sz="0" w:space="0" w:color="auto"/>
      </w:divBdr>
    </w:div>
    <w:div w:id="1599019376">
      <w:bodyDiv w:val="1"/>
      <w:marLeft w:val="0"/>
      <w:marRight w:val="0"/>
      <w:marTop w:val="0"/>
      <w:marBottom w:val="0"/>
      <w:divBdr>
        <w:top w:val="none" w:sz="0" w:space="0" w:color="auto"/>
        <w:left w:val="none" w:sz="0" w:space="0" w:color="auto"/>
        <w:bottom w:val="none" w:sz="0" w:space="0" w:color="auto"/>
        <w:right w:val="none" w:sz="0" w:space="0" w:color="auto"/>
      </w:divBdr>
    </w:div>
    <w:div w:id="1634871899">
      <w:bodyDiv w:val="1"/>
      <w:marLeft w:val="0"/>
      <w:marRight w:val="0"/>
      <w:marTop w:val="0"/>
      <w:marBottom w:val="0"/>
      <w:divBdr>
        <w:top w:val="none" w:sz="0" w:space="0" w:color="auto"/>
        <w:left w:val="none" w:sz="0" w:space="0" w:color="auto"/>
        <w:bottom w:val="none" w:sz="0" w:space="0" w:color="auto"/>
        <w:right w:val="none" w:sz="0" w:space="0" w:color="auto"/>
      </w:divBdr>
    </w:div>
    <w:div w:id="1645508171">
      <w:bodyDiv w:val="1"/>
      <w:marLeft w:val="0"/>
      <w:marRight w:val="0"/>
      <w:marTop w:val="0"/>
      <w:marBottom w:val="0"/>
      <w:divBdr>
        <w:top w:val="none" w:sz="0" w:space="0" w:color="auto"/>
        <w:left w:val="none" w:sz="0" w:space="0" w:color="auto"/>
        <w:bottom w:val="none" w:sz="0" w:space="0" w:color="auto"/>
        <w:right w:val="none" w:sz="0" w:space="0" w:color="auto"/>
      </w:divBdr>
    </w:div>
    <w:div w:id="1649942729">
      <w:bodyDiv w:val="1"/>
      <w:marLeft w:val="0"/>
      <w:marRight w:val="0"/>
      <w:marTop w:val="0"/>
      <w:marBottom w:val="0"/>
      <w:divBdr>
        <w:top w:val="none" w:sz="0" w:space="0" w:color="auto"/>
        <w:left w:val="none" w:sz="0" w:space="0" w:color="auto"/>
        <w:bottom w:val="none" w:sz="0" w:space="0" w:color="auto"/>
        <w:right w:val="none" w:sz="0" w:space="0" w:color="auto"/>
      </w:divBdr>
    </w:div>
    <w:div w:id="1677922643">
      <w:bodyDiv w:val="1"/>
      <w:marLeft w:val="0"/>
      <w:marRight w:val="0"/>
      <w:marTop w:val="0"/>
      <w:marBottom w:val="0"/>
      <w:divBdr>
        <w:top w:val="none" w:sz="0" w:space="0" w:color="auto"/>
        <w:left w:val="none" w:sz="0" w:space="0" w:color="auto"/>
        <w:bottom w:val="none" w:sz="0" w:space="0" w:color="auto"/>
        <w:right w:val="none" w:sz="0" w:space="0" w:color="auto"/>
      </w:divBdr>
    </w:div>
    <w:div w:id="1703166532">
      <w:bodyDiv w:val="1"/>
      <w:marLeft w:val="0"/>
      <w:marRight w:val="0"/>
      <w:marTop w:val="0"/>
      <w:marBottom w:val="0"/>
      <w:divBdr>
        <w:top w:val="none" w:sz="0" w:space="0" w:color="auto"/>
        <w:left w:val="none" w:sz="0" w:space="0" w:color="auto"/>
        <w:bottom w:val="none" w:sz="0" w:space="0" w:color="auto"/>
        <w:right w:val="none" w:sz="0" w:space="0" w:color="auto"/>
      </w:divBdr>
    </w:div>
    <w:div w:id="1708681629">
      <w:bodyDiv w:val="1"/>
      <w:marLeft w:val="0"/>
      <w:marRight w:val="0"/>
      <w:marTop w:val="0"/>
      <w:marBottom w:val="0"/>
      <w:divBdr>
        <w:top w:val="none" w:sz="0" w:space="0" w:color="auto"/>
        <w:left w:val="none" w:sz="0" w:space="0" w:color="auto"/>
        <w:bottom w:val="none" w:sz="0" w:space="0" w:color="auto"/>
        <w:right w:val="none" w:sz="0" w:space="0" w:color="auto"/>
      </w:divBdr>
    </w:div>
    <w:div w:id="1747453933">
      <w:bodyDiv w:val="1"/>
      <w:marLeft w:val="0"/>
      <w:marRight w:val="0"/>
      <w:marTop w:val="0"/>
      <w:marBottom w:val="0"/>
      <w:divBdr>
        <w:top w:val="none" w:sz="0" w:space="0" w:color="auto"/>
        <w:left w:val="none" w:sz="0" w:space="0" w:color="auto"/>
        <w:bottom w:val="none" w:sz="0" w:space="0" w:color="auto"/>
        <w:right w:val="none" w:sz="0" w:space="0" w:color="auto"/>
      </w:divBdr>
    </w:div>
    <w:div w:id="1754161594">
      <w:bodyDiv w:val="1"/>
      <w:marLeft w:val="0"/>
      <w:marRight w:val="0"/>
      <w:marTop w:val="0"/>
      <w:marBottom w:val="0"/>
      <w:divBdr>
        <w:top w:val="none" w:sz="0" w:space="0" w:color="auto"/>
        <w:left w:val="none" w:sz="0" w:space="0" w:color="auto"/>
        <w:bottom w:val="none" w:sz="0" w:space="0" w:color="auto"/>
        <w:right w:val="none" w:sz="0" w:space="0" w:color="auto"/>
      </w:divBdr>
    </w:div>
    <w:div w:id="1830637112">
      <w:bodyDiv w:val="1"/>
      <w:marLeft w:val="0"/>
      <w:marRight w:val="0"/>
      <w:marTop w:val="0"/>
      <w:marBottom w:val="0"/>
      <w:divBdr>
        <w:top w:val="none" w:sz="0" w:space="0" w:color="auto"/>
        <w:left w:val="none" w:sz="0" w:space="0" w:color="auto"/>
        <w:bottom w:val="none" w:sz="0" w:space="0" w:color="auto"/>
        <w:right w:val="none" w:sz="0" w:space="0" w:color="auto"/>
      </w:divBdr>
    </w:div>
    <w:div w:id="1904293065">
      <w:bodyDiv w:val="1"/>
      <w:marLeft w:val="0"/>
      <w:marRight w:val="0"/>
      <w:marTop w:val="0"/>
      <w:marBottom w:val="0"/>
      <w:divBdr>
        <w:top w:val="none" w:sz="0" w:space="0" w:color="auto"/>
        <w:left w:val="none" w:sz="0" w:space="0" w:color="auto"/>
        <w:bottom w:val="none" w:sz="0" w:space="0" w:color="auto"/>
        <w:right w:val="none" w:sz="0" w:space="0" w:color="auto"/>
      </w:divBdr>
    </w:div>
    <w:div w:id="1934048330">
      <w:bodyDiv w:val="1"/>
      <w:marLeft w:val="0"/>
      <w:marRight w:val="0"/>
      <w:marTop w:val="0"/>
      <w:marBottom w:val="0"/>
      <w:divBdr>
        <w:top w:val="none" w:sz="0" w:space="0" w:color="auto"/>
        <w:left w:val="none" w:sz="0" w:space="0" w:color="auto"/>
        <w:bottom w:val="none" w:sz="0" w:space="0" w:color="auto"/>
        <w:right w:val="none" w:sz="0" w:space="0" w:color="auto"/>
      </w:divBdr>
    </w:div>
    <w:div w:id="1934166456">
      <w:bodyDiv w:val="1"/>
      <w:marLeft w:val="0"/>
      <w:marRight w:val="0"/>
      <w:marTop w:val="0"/>
      <w:marBottom w:val="0"/>
      <w:divBdr>
        <w:top w:val="none" w:sz="0" w:space="0" w:color="auto"/>
        <w:left w:val="none" w:sz="0" w:space="0" w:color="auto"/>
        <w:bottom w:val="none" w:sz="0" w:space="0" w:color="auto"/>
        <w:right w:val="none" w:sz="0" w:space="0" w:color="auto"/>
      </w:divBdr>
    </w:div>
    <w:div w:id="1950158349">
      <w:bodyDiv w:val="1"/>
      <w:marLeft w:val="0"/>
      <w:marRight w:val="0"/>
      <w:marTop w:val="0"/>
      <w:marBottom w:val="0"/>
      <w:divBdr>
        <w:top w:val="none" w:sz="0" w:space="0" w:color="auto"/>
        <w:left w:val="none" w:sz="0" w:space="0" w:color="auto"/>
        <w:bottom w:val="none" w:sz="0" w:space="0" w:color="auto"/>
        <w:right w:val="none" w:sz="0" w:space="0" w:color="auto"/>
      </w:divBdr>
    </w:div>
    <w:div w:id="1992517393">
      <w:bodyDiv w:val="1"/>
      <w:marLeft w:val="0"/>
      <w:marRight w:val="0"/>
      <w:marTop w:val="0"/>
      <w:marBottom w:val="0"/>
      <w:divBdr>
        <w:top w:val="none" w:sz="0" w:space="0" w:color="auto"/>
        <w:left w:val="none" w:sz="0" w:space="0" w:color="auto"/>
        <w:bottom w:val="none" w:sz="0" w:space="0" w:color="auto"/>
        <w:right w:val="none" w:sz="0" w:space="0" w:color="auto"/>
      </w:divBdr>
    </w:div>
    <w:div w:id="1998072087">
      <w:bodyDiv w:val="1"/>
      <w:marLeft w:val="0"/>
      <w:marRight w:val="0"/>
      <w:marTop w:val="0"/>
      <w:marBottom w:val="0"/>
      <w:divBdr>
        <w:top w:val="none" w:sz="0" w:space="0" w:color="auto"/>
        <w:left w:val="none" w:sz="0" w:space="0" w:color="auto"/>
        <w:bottom w:val="none" w:sz="0" w:space="0" w:color="auto"/>
        <w:right w:val="none" w:sz="0" w:space="0" w:color="auto"/>
      </w:divBdr>
    </w:div>
    <w:div w:id="2022118982">
      <w:bodyDiv w:val="1"/>
      <w:marLeft w:val="0"/>
      <w:marRight w:val="0"/>
      <w:marTop w:val="0"/>
      <w:marBottom w:val="0"/>
      <w:divBdr>
        <w:top w:val="none" w:sz="0" w:space="0" w:color="auto"/>
        <w:left w:val="none" w:sz="0" w:space="0" w:color="auto"/>
        <w:bottom w:val="none" w:sz="0" w:space="0" w:color="auto"/>
        <w:right w:val="none" w:sz="0" w:space="0" w:color="auto"/>
      </w:divBdr>
    </w:div>
    <w:div w:id="2066636146">
      <w:bodyDiv w:val="1"/>
      <w:marLeft w:val="0"/>
      <w:marRight w:val="0"/>
      <w:marTop w:val="0"/>
      <w:marBottom w:val="0"/>
      <w:divBdr>
        <w:top w:val="none" w:sz="0" w:space="0" w:color="auto"/>
        <w:left w:val="none" w:sz="0" w:space="0" w:color="auto"/>
        <w:bottom w:val="none" w:sz="0" w:space="0" w:color="auto"/>
        <w:right w:val="none" w:sz="0" w:space="0" w:color="auto"/>
      </w:divBdr>
    </w:div>
    <w:div w:id="2088725539">
      <w:bodyDiv w:val="1"/>
      <w:marLeft w:val="0"/>
      <w:marRight w:val="0"/>
      <w:marTop w:val="0"/>
      <w:marBottom w:val="0"/>
      <w:divBdr>
        <w:top w:val="none" w:sz="0" w:space="0" w:color="auto"/>
        <w:left w:val="none" w:sz="0" w:space="0" w:color="auto"/>
        <w:bottom w:val="none" w:sz="0" w:space="0" w:color="auto"/>
        <w:right w:val="none" w:sz="0" w:space="0" w:color="auto"/>
      </w:divBdr>
    </w:div>
    <w:div w:id="2109498449">
      <w:bodyDiv w:val="1"/>
      <w:marLeft w:val="0"/>
      <w:marRight w:val="0"/>
      <w:marTop w:val="0"/>
      <w:marBottom w:val="0"/>
      <w:divBdr>
        <w:top w:val="none" w:sz="0" w:space="0" w:color="auto"/>
        <w:left w:val="none" w:sz="0" w:space="0" w:color="auto"/>
        <w:bottom w:val="none" w:sz="0" w:space="0" w:color="auto"/>
        <w:right w:val="none" w:sz="0" w:space="0" w:color="auto"/>
      </w:divBdr>
    </w:div>
    <w:div w:id="2111314507">
      <w:bodyDiv w:val="1"/>
      <w:marLeft w:val="0"/>
      <w:marRight w:val="0"/>
      <w:marTop w:val="0"/>
      <w:marBottom w:val="0"/>
      <w:divBdr>
        <w:top w:val="none" w:sz="0" w:space="0" w:color="auto"/>
        <w:left w:val="none" w:sz="0" w:space="0" w:color="auto"/>
        <w:bottom w:val="none" w:sz="0" w:space="0" w:color="auto"/>
        <w:right w:val="none" w:sz="0" w:space="0" w:color="auto"/>
      </w:divBdr>
    </w:div>
    <w:div w:id="21123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F768-823B-4114-8105-96689860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4528</Words>
  <Characters>25811</Characters>
  <Application>Microsoft Office Word</Application>
  <DocSecurity>0</DocSecurity>
  <Lines>215</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GRAD DUBROVNIK</vt:lpstr>
      <vt:lpstr>GRAD DUBROVNIK</vt:lpstr>
    </vt:vector>
  </TitlesOfParts>
  <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DUBROVNIK</dc:title>
  <dc:creator>_</dc:creator>
  <cp:lastModifiedBy>Bozena Raic</cp:lastModifiedBy>
  <cp:revision>2</cp:revision>
  <cp:lastPrinted>2019-09-05T07:38:00Z</cp:lastPrinted>
  <dcterms:created xsi:type="dcterms:W3CDTF">2020-04-26T09:45:00Z</dcterms:created>
  <dcterms:modified xsi:type="dcterms:W3CDTF">2020-04-26T09:45:00Z</dcterms:modified>
</cp:coreProperties>
</file>